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5F9" w:rsidRPr="00D75E38" w:rsidRDefault="002935F9" w:rsidP="002935F9">
      <w:pPr>
        <w:jc w:val="center"/>
        <w:rPr>
          <w:b/>
          <w:szCs w:val="24"/>
        </w:rPr>
      </w:pPr>
      <w:r w:rsidRPr="00D75E38">
        <w:rPr>
          <w:b/>
          <w:szCs w:val="24"/>
        </w:rPr>
        <w:t>SOAH DOCKET NO. 473-17-0119.WS</w:t>
      </w:r>
    </w:p>
    <w:p w:rsidR="002935F9" w:rsidRPr="00D75E38" w:rsidRDefault="002935F9" w:rsidP="002935F9">
      <w:pPr>
        <w:jc w:val="center"/>
        <w:rPr>
          <w:b/>
          <w:szCs w:val="24"/>
        </w:rPr>
      </w:pPr>
      <w:r w:rsidRPr="00D75E38">
        <w:rPr>
          <w:b/>
          <w:szCs w:val="24"/>
        </w:rPr>
        <w:t>PUC DOCKET NO. 46245</w:t>
      </w:r>
    </w:p>
    <w:p w:rsidR="002935F9" w:rsidRPr="00D75E38" w:rsidRDefault="002935F9" w:rsidP="002935F9">
      <w:pPr>
        <w:jc w:val="center"/>
        <w:rPr>
          <w:b/>
          <w:szCs w:val="24"/>
        </w:rPr>
      </w:pPr>
    </w:p>
    <w:tbl>
      <w:tblPr>
        <w:tblW w:w="0" w:type="auto"/>
        <w:jc w:val="center"/>
        <w:tblLayout w:type="fixed"/>
        <w:tblLook w:val="01E0" w:firstRow="1" w:lastRow="1" w:firstColumn="1" w:lastColumn="1" w:noHBand="0" w:noVBand="0"/>
      </w:tblPr>
      <w:tblGrid>
        <w:gridCol w:w="4493"/>
        <w:gridCol w:w="360"/>
        <w:gridCol w:w="4493"/>
      </w:tblGrid>
      <w:tr w:rsidR="002935F9" w:rsidRPr="00D75E38" w:rsidTr="003313CD">
        <w:trPr>
          <w:jc w:val="center"/>
        </w:trPr>
        <w:tc>
          <w:tcPr>
            <w:tcW w:w="4493" w:type="dxa"/>
          </w:tcPr>
          <w:p w:rsidR="002935F9" w:rsidRPr="00D75E38" w:rsidRDefault="002935F9" w:rsidP="002935F9">
            <w:pPr>
              <w:jc w:val="left"/>
              <w:rPr>
                <w:rFonts w:eastAsia="SimSun"/>
                <w:b/>
                <w:caps/>
                <w:szCs w:val="24"/>
              </w:rPr>
            </w:pPr>
            <w:r w:rsidRPr="00D75E38">
              <w:rPr>
                <w:rFonts w:eastAsia="SimSun"/>
                <w:b/>
                <w:caps/>
                <w:szCs w:val="24"/>
              </w:rPr>
              <w:t xml:space="preserve">APPLICATION OF </w:t>
            </w:r>
            <w:r w:rsidRPr="00D75E38">
              <w:rPr>
                <w:b/>
                <w:szCs w:val="24"/>
              </w:rPr>
              <w:t>DOUBLE DIAMOND UTILITY COMPANY, INC. FOR WATER AND SEWER RATE/TARIFF CHANGE</w:t>
            </w:r>
          </w:p>
        </w:tc>
        <w:tc>
          <w:tcPr>
            <w:tcW w:w="360" w:type="dxa"/>
          </w:tcPr>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Fonts w:eastAsia="SimSun"/>
                <w:b/>
                <w:szCs w:val="24"/>
              </w:rPr>
            </w:pPr>
            <w:r w:rsidRPr="00D75E38">
              <w:rPr>
                <w:rStyle w:val="StyleBold"/>
                <w:rFonts w:eastAsia="SimSun"/>
                <w:szCs w:val="24"/>
              </w:rPr>
              <w:t>§</w:t>
            </w:r>
          </w:p>
        </w:tc>
        <w:tc>
          <w:tcPr>
            <w:tcW w:w="4493" w:type="dxa"/>
          </w:tcPr>
          <w:p w:rsidR="002935F9" w:rsidRPr="00D75E38" w:rsidRDefault="002935F9" w:rsidP="003313CD">
            <w:pPr>
              <w:jc w:val="center"/>
              <w:rPr>
                <w:rFonts w:eastAsia="SimSun"/>
                <w:b/>
                <w:caps/>
                <w:szCs w:val="24"/>
              </w:rPr>
            </w:pPr>
            <w:r w:rsidRPr="00D75E38">
              <w:rPr>
                <w:rFonts w:eastAsia="SimSun"/>
                <w:b/>
                <w:caps/>
                <w:szCs w:val="24"/>
              </w:rPr>
              <w:t>BEFORE THE STATE OFFICE</w:t>
            </w:r>
          </w:p>
          <w:p w:rsidR="002935F9" w:rsidRPr="00D75E38" w:rsidRDefault="002935F9" w:rsidP="003313CD">
            <w:pPr>
              <w:jc w:val="center"/>
              <w:rPr>
                <w:rFonts w:eastAsia="SimSun"/>
                <w:b/>
                <w:caps/>
                <w:szCs w:val="24"/>
              </w:rPr>
            </w:pPr>
            <w:r w:rsidRPr="00D75E38">
              <w:rPr>
                <w:rFonts w:eastAsia="SimSun"/>
                <w:b/>
                <w:caps/>
                <w:szCs w:val="24"/>
              </w:rPr>
              <w:t>OF</w:t>
            </w:r>
          </w:p>
          <w:p w:rsidR="002935F9" w:rsidRPr="00D75E38" w:rsidRDefault="002935F9" w:rsidP="003313CD">
            <w:pPr>
              <w:jc w:val="center"/>
              <w:rPr>
                <w:rFonts w:eastAsia="SimSun"/>
                <w:szCs w:val="24"/>
              </w:rPr>
            </w:pPr>
            <w:r w:rsidRPr="00D75E38">
              <w:rPr>
                <w:rFonts w:eastAsia="SimSun"/>
                <w:b/>
                <w:caps/>
                <w:szCs w:val="24"/>
              </w:rPr>
              <w:t>ADMINISTRATIVE HEARINGS</w:t>
            </w:r>
          </w:p>
        </w:tc>
      </w:tr>
    </w:tbl>
    <w:p w:rsidR="001B534E" w:rsidRPr="00D82EB0" w:rsidRDefault="001B534E" w:rsidP="00D82EB0">
      <w:pPr>
        <w:ind w:right="-360"/>
        <w:jc w:val="center"/>
        <w:outlineLvl w:val="0"/>
        <w:rPr>
          <w:b/>
          <w:szCs w:val="24"/>
        </w:rPr>
      </w:pPr>
    </w:p>
    <w:p w:rsidR="002935F9" w:rsidRDefault="009A4BB6" w:rsidP="00CC6C18">
      <w:pPr>
        <w:pStyle w:val="Documentheading"/>
        <w:rPr>
          <w:sz w:val="24"/>
          <w:szCs w:val="24"/>
        </w:rPr>
      </w:pPr>
      <w:r>
        <w:rPr>
          <w:sz w:val="24"/>
          <w:szCs w:val="24"/>
        </w:rPr>
        <w:t xml:space="preserve">Commission </w:t>
      </w:r>
      <w:r w:rsidR="001B534E">
        <w:rPr>
          <w:sz w:val="24"/>
          <w:szCs w:val="24"/>
        </w:rPr>
        <w:t>STAFF’S RESPONSE</w:t>
      </w:r>
      <w:r w:rsidR="00CC6C18">
        <w:rPr>
          <w:sz w:val="24"/>
          <w:szCs w:val="24"/>
        </w:rPr>
        <w:t xml:space="preserve"> to </w:t>
      </w:r>
      <w:r w:rsidR="002935F9">
        <w:rPr>
          <w:sz w:val="24"/>
          <w:szCs w:val="24"/>
        </w:rPr>
        <w:t>DOUBLE DIAMOND</w:t>
      </w:r>
    </w:p>
    <w:p w:rsidR="00CC6C18" w:rsidRPr="00CC6C18" w:rsidRDefault="002935F9" w:rsidP="00CC6C18">
      <w:pPr>
        <w:pStyle w:val="Documentheading"/>
        <w:rPr>
          <w:sz w:val="24"/>
          <w:szCs w:val="24"/>
        </w:rPr>
      </w:pPr>
      <w:r>
        <w:rPr>
          <w:sz w:val="24"/>
          <w:szCs w:val="24"/>
        </w:rPr>
        <w:t>UTILITY COMPANY, INC’S (DDU)</w:t>
      </w:r>
      <w:r w:rsidR="00CC6C18">
        <w:rPr>
          <w:color w:val="000000"/>
          <w:sz w:val="24"/>
        </w:rPr>
        <w:t xml:space="preserve"> </w:t>
      </w:r>
      <w:r w:rsidR="00CC6C18" w:rsidRPr="00CC6C18">
        <w:rPr>
          <w:color w:val="000000"/>
          <w:sz w:val="24"/>
        </w:rPr>
        <w:t>FIRST REQUEST FOR INFORMATION</w:t>
      </w:r>
    </w:p>
    <w:p w:rsidR="00CC6C18" w:rsidRPr="00CC6C18" w:rsidRDefault="00CC6C18" w:rsidP="00CC6C18">
      <w:pPr>
        <w:spacing w:line="275" w:lineRule="exact"/>
        <w:ind w:left="2016" w:right="1800" w:hanging="1008"/>
        <w:jc w:val="center"/>
        <w:textAlignment w:val="baseline"/>
        <w:rPr>
          <w:b/>
          <w:color w:val="000000"/>
        </w:rPr>
      </w:pPr>
      <w:r w:rsidRPr="00CC6C18">
        <w:rPr>
          <w:b/>
          <w:color w:val="000000"/>
        </w:rPr>
        <w:t xml:space="preserve">QUESTION NOS. </w:t>
      </w:r>
      <w:r w:rsidR="002935F9">
        <w:rPr>
          <w:b/>
          <w:color w:val="000000"/>
        </w:rPr>
        <w:t>DDU 1-1 THROUGH DDU 1-10</w:t>
      </w:r>
    </w:p>
    <w:p w:rsidR="001B534E" w:rsidRDefault="001B534E" w:rsidP="001B534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pPr>
    </w:p>
    <w:p w:rsidR="003D03F4" w:rsidRDefault="00332F7B" w:rsidP="007A5A5C">
      <w:pPr>
        <w:spacing w:line="360" w:lineRule="auto"/>
        <w:ind w:firstLine="720"/>
      </w:pPr>
      <w:r>
        <w:t>T</w:t>
      </w:r>
      <w:r w:rsidR="006E4AF0">
        <w:t>he Staff of the Publ</w:t>
      </w:r>
      <w:r w:rsidR="004B2A4A">
        <w:t xml:space="preserve">ic Utility Commission of Texas </w:t>
      </w:r>
      <w:r w:rsidR="0025796E">
        <w:t xml:space="preserve">(Staff) </w:t>
      </w:r>
      <w:r w:rsidR="00493B03">
        <w:t>stipulates that the following response(s) to request(s) for information</w:t>
      </w:r>
      <w:r w:rsidR="0025796E">
        <w:t>/request(s) for admission/request(s) for production</w:t>
      </w:r>
      <w:r w:rsidR="00493B03">
        <w:t xml:space="preserve"> may be treated by all parties as if the answers were filed under oath.</w:t>
      </w:r>
    </w:p>
    <w:p w:rsidR="00D056F5" w:rsidRDefault="00D056F5" w:rsidP="00D056F5">
      <w:pPr>
        <w:jc w:val="left"/>
        <w:rPr>
          <w:b/>
          <w:szCs w:val="24"/>
        </w:rPr>
      </w:pPr>
    </w:p>
    <w:p w:rsidR="00846ACE" w:rsidRDefault="00846ACE" w:rsidP="00D056F5">
      <w:pPr>
        <w:jc w:val="left"/>
        <w:rPr>
          <w:b/>
          <w:szCs w:val="24"/>
        </w:rPr>
      </w:pPr>
      <w:r w:rsidRPr="00B253D3">
        <w:rPr>
          <w:b/>
          <w:szCs w:val="24"/>
        </w:rPr>
        <w:t>DATED:</w:t>
      </w:r>
      <w:r w:rsidR="001B534E">
        <w:rPr>
          <w:b/>
          <w:szCs w:val="24"/>
        </w:rPr>
        <w:t xml:space="preserve"> </w:t>
      </w:r>
      <w:r w:rsidRPr="00CC6C18">
        <w:rPr>
          <w:szCs w:val="24"/>
        </w:rPr>
        <w:t xml:space="preserve"> </w:t>
      </w:r>
      <w:r w:rsidR="001B534E" w:rsidRPr="00CC6C18">
        <w:rPr>
          <w:szCs w:val="24"/>
        </w:rPr>
        <w:fldChar w:fldCharType="begin"/>
      </w:r>
      <w:r w:rsidR="001B534E" w:rsidRPr="00CC6C18">
        <w:rPr>
          <w:szCs w:val="24"/>
        </w:rPr>
        <w:instrText xml:space="preserve"> DATE \@ "MMMM d, yyyy" </w:instrText>
      </w:r>
      <w:r w:rsidR="001B534E" w:rsidRPr="00CC6C18">
        <w:rPr>
          <w:szCs w:val="24"/>
        </w:rPr>
        <w:fldChar w:fldCharType="separate"/>
      </w:r>
      <w:r w:rsidR="0033452E">
        <w:rPr>
          <w:noProof/>
          <w:szCs w:val="24"/>
        </w:rPr>
        <w:t>October 12, 2017</w:t>
      </w:r>
      <w:r w:rsidR="001B534E" w:rsidRPr="00CC6C18">
        <w:rPr>
          <w:szCs w:val="24"/>
        </w:rPr>
        <w:fldChar w:fldCharType="end"/>
      </w:r>
    </w:p>
    <w:p w:rsidR="001B534E" w:rsidRDefault="001B534E" w:rsidP="00846ACE">
      <w:pPr>
        <w:spacing w:after="200" w:line="276" w:lineRule="auto"/>
        <w:rPr>
          <w:b/>
          <w:szCs w:val="24"/>
        </w:rPr>
      </w:pPr>
    </w:p>
    <w:p w:rsidR="003744AE" w:rsidRPr="003D30B9" w:rsidRDefault="003744AE" w:rsidP="00D82EB0">
      <w:pPr>
        <w:spacing w:line="360" w:lineRule="auto"/>
        <w:ind w:left="4320"/>
        <w:rPr>
          <w:bCs/>
          <w:szCs w:val="24"/>
        </w:rPr>
      </w:pPr>
      <w:r>
        <w:t>Respectfully Submitted,</w:t>
      </w:r>
    </w:p>
    <w:p w:rsidR="004F1FDE" w:rsidRPr="004F61F3" w:rsidRDefault="004F1FDE" w:rsidP="004F1FDE">
      <w:pPr>
        <w:ind w:left="4320"/>
        <w:contextualSpacing/>
        <w:rPr>
          <w:b/>
          <w:szCs w:val="24"/>
        </w:rPr>
      </w:pPr>
      <w:r w:rsidRPr="004F61F3">
        <w:rPr>
          <w:b/>
          <w:szCs w:val="24"/>
        </w:rPr>
        <w:t xml:space="preserve">PUBLIC UTILITY COMMISSION OF TEXAS </w:t>
      </w:r>
    </w:p>
    <w:p w:rsidR="004F1FDE" w:rsidRPr="004F61F3" w:rsidRDefault="004F1FDE" w:rsidP="004F1FDE">
      <w:pPr>
        <w:ind w:left="4320"/>
        <w:contextualSpacing/>
        <w:rPr>
          <w:b/>
          <w:szCs w:val="24"/>
        </w:rPr>
      </w:pPr>
      <w:r w:rsidRPr="004F61F3">
        <w:rPr>
          <w:b/>
          <w:szCs w:val="24"/>
        </w:rPr>
        <w:t>LEGAL DIVISION</w:t>
      </w:r>
    </w:p>
    <w:p w:rsidR="004F1FDE" w:rsidRDefault="004F1FDE" w:rsidP="0025796E">
      <w:pPr>
        <w:ind w:left="3600" w:firstLine="720"/>
      </w:pPr>
    </w:p>
    <w:p w:rsidR="0025796E" w:rsidRPr="00751457" w:rsidRDefault="0025796E" w:rsidP="0025796E">
      <w:pPr>
        <w:ind w:left="3600" w:firstLine="720"/>
      </w:pPr>
      <w:r w:rsidRPr="00751457">
        <w:t>Margaret Uhlig Pemberton</w:t>
      </w:r>
    </w:p>
    <w:p w:rsidR="0025796E" w:rsidRPr="00751457" w:rsidRDefault="0025796E" w:rsidP="0025796E">
      <w:pPr>
        <w:jc w:val="left"/>
      </w:pPr>
      <w:r>
        <w:tab/>
      </w:r>
      <w:r>
        <w:tab/>
      </w:r>
      <w:r>
        <w:tab/>
      </w:r>
      <w:r>
        <w:tab/>
      </w:r>
      <w:r>
        <w:tab/>
      </w:r>
      <w:r>
        <w:tab/>
      </w:r>
      <w:r w:rsidRPr="00751457">
        <w:t>Division Director</w:t>
      </w:r>
    </w:p>
    <w:p w:rsidR="0025796E" w:rsidRPr="00751457" w:rsidRDefault="0025796E" w:rsidP="0025796E"/>
    <w:p w:rsidR="00AF5D5A" w:rsidRPr="004442EA" w:rsidRDefault="00AF5D5A" w:rsidP="00AF5D5A">
      <w:pPr>
        <w:keepNext/>
        <w:ind w:left="4320"/>
      </w:pPr>
      <w:r>
        <w:t>Stephen Mack</w:t>
      </w:r>
    </w:p>
    <w:p w:rsidR="00AF5D5A" w:rsidRDefault="00AF5D5A" w:rsidP="00AF5D5A">
      <w:pPr>
        <w:keepNext/>
        <w:ind w:left="4320"/>
      </w:pPr>
      <w:r>
        <w:t>Managing Attorney</w:t>
      </w:r>
    </w:p>
    <w:p w:rsidR="00AF5D5A" w:rsidRDefault="00AF5D5A" w:rsidP="00AF5D5A">
      <w:pPr>
        <w:keepNext/>
      </w:pPr>
    </w:p>
    <w:p w:rsidR="00AF5D5A" w:rsidRDefault="00AF5D5A" w:rsidP="00AF5D5A">
      <w:pPr>
        <w:keepNext/>
      </w:pPr>
    </w:p>
    <w:p w:rsidR="00AF5D5A" w:rsidRDefault="00AF5D5A" w:rsidP="00AF5D5A">
      <w:pPr>
        <w:keepNext/>
      </w:pPr>
    </w:p>
    <w:p w:rsidR="00AF5D5A" w:rsidRDefault="00AF5D5A" w:rsidP="00AF5D5A">
      <w:pPr>
        <w:pStyle w:val="Normaldouble"/>
        <w:spacing w:line="240" w:lineRule="auto"/>
      </w:pPr>
      <w:r>
        <w:tab/>
      </w:r>
      <w:r>
        <w:tab/>
      </w:r>
      <w:r>
        <w:tab/>
      </w:r>
      <w:r>
        <w:tab/>
      </w:r>
      <w:r>
        <w:tab/>
      </w:r>
      <w:r>
        <w:tab/>
        <w:t>_____________________________</w:t>
      </w:r>
    </w:p>
    <w:p w:rsidR="00AF5D5A" w:rsidRPr="009D3D56" w:rsidRDefault="00AF5D5A" w:rsidP="00AF5D5A">
      <w:pPr>
        <w:ind w:left="3600" w:firstLine="720"/>
        <w:rPr>
          <w:szCs w:val="24"/>
        </w:rPr>
      </w:pPr>
      <w:r w:rsidRPr="009D3D56">
        <w:rPr>
          <w:szCs w:val="24"/>
        </w:rPr>
        <w:t>Erika N. Garcia</w:t>
      </w:r>
    </w:p>
    <w:p w:rsidR="00AF5D5A" w:rsidRDefault="00AF5D5A" w:rsidP="00AF5D5A">
      <w:pPr>
        <w:rPr>
          <w:szCs w:val="24"/>
        </w:rPr>
      </w:pPr>
      <w:r w:rsidRPr="009D3D56">
        <w:rPr>
          <w:szCs w:val="24"/>
        </w:rPr>
        <w:tab/>
      </w:r>
      <w:r w:rsidRPr="009D3D56">
        <w:rPr>
          <w:szCs w:val="24"/>
        </w:rPr>
        <w:tab/>
      </w:r>
      <w:r w:rsidRPr="009D3D56">
        <w:rPr>
          <w:szCs w:val="24"/>
        </w:rPr>
        <w:tab/>
      </w:r>
      <w:r w:rsidRPr="009D3D56">
        <w:rPr>
          <w:szCs w:val="24"/>
        </w:rPr>
        <w:tab/>
      </w:r>
      <w:r w:rsidRPr="009D3D56">
        <w:rPr>
          <w:szCs w:val="24"/>
        </w:rPr>
        <w:tab/>
      </w:r>
      <w:r w:rsidRPr="009D3D56">
        <w:rPr>
          <w:szCs w:val="24"/>
        </w:rPr>
        <w:tab/>
        <w:t>State Bar No. 24092077</w:t>
      </w:r>
    </w:p>
    <w:p w:rsidR="00C763DB" w:rsidRDefault="00C763DB" w:rsidP="00AF5D5A">
      <w:pPr>
        <w:rPr>
          <w:szCs w:val="24"/>
        </w:rPr>
      </w:pPr>
      <w:r>
        <w:rPr>
          <w:szCs w:val="24"/>
        </w:rPr>
        <w:tab/>
      </w:r>
      <w:r>
        <w:rPr>
          <w:szCs w:val="24"/>
        </w:rPr>
        <w:tab/>
      </w:r>
      <w:r>
        <w:rPr>
          <w:szCs w:val="24"/>
        </w:rPr>
        <w:tab/>
      </w:r>
      <w:r>
        <w:rPr>
          <w:szCs w:val="24"/>
        </w:rPr>
        <w:tab/>
      </w:r>
      <w:r>
        <w:rPr>
          <w:szCs w:val="24"/>
        </w:rPr>
        <w:tab/>
      </w:r>
      <w:r>
        <w:rPr>
          <w:szCs w:val="24"/>
        </w:rPr>
        <w:tab/>
        <w:t>(512) 936-7290</w:t>
      </w:r>
    </w:p>
    <w:p w:rsidR="00C763DB" w:rsidRDefault="00C763DB" w:rsidP="00AF5D5A">
      <w:pPr>
        <w:rPr>
          <w:szCs w:val="24"/>
        </w:rPr>
      </w:pPr>
      <w:r>
        <w:rPr>
          <w:szCs w:val="24"/>
        </w:rPr>
        <w:tab/>
      </w:r>
      <w:r>
        <w:rPr>
          <w:szCs w:val="24"/>
        </w:rPr>
        <w:tab/>
      </w:r>
      <w:r>
        <w:rPr>
          <w:szCs w:val="24"/>
        </w:rPr>
        <w:tab/>
      </w:r>
      <w:r>
        <w:rPr>
          <w:szCs w:val="24"/>
        </w:rPr>
        <w:tab/>
      </w:r>
      <w:r>
        <w:rPr>
          <w:szCs w:val="24"/>
        </w:rPr>
        <w:tab/>
      </w:r>
      <w:r>
        <w:rPr>
          <w:szCs w:val="24"/>
        </w:rPr>
        <w:tab/>
        <w:t>erika.garcia@puc.texas.gov</w:t>
      </w:r>
    </w:p>
    <w:p w:rsidR="00C763DB" w:rsidRDefault="00C763DB" w:rsidP="00C763DB">
      <w:pPr>
        <w:pStyle w:val="Normaldouble"/>
        <w:spacing w:line="240" w:lineRule="auto"/>
      </w:pPr>
      <w:r>
        <w:rPr>
          <w:szCs w:val="24"/>
        </w:rPr>
        <w:tab/>
      </w:r>
      <w:r>
        <w:rPr>
          <w:szCs w:val="24"/>
        </w:rPr>
        <w:tab/>
      </w:r>
      <w:r>
        <w:rPr>
          <w:szCs w:val="24"/>
        </w:rPr>
        <w:tab/>
      </w:r>
      <w:r>
        <w:rPr>
          <w:szCs w:val="24"/>
        </w:rPr>
        <w:tab/>
      </w:r>
      <w:r>
        <w:rPr>
          <w:szCs w:val="24"/>
        </w:rPr>
        <w:tab/>
      </w:r>
      <w:r>
        <w:rPr>
          <w:szCs w:val="24"/>
        </w:rPr>
        <w:tab/>
      </w:r>
      <w:r>
        <w:t>Eleanor D’Ambrosio</w:t>
      </w:r>
    </w:p>
    <w:p w:rsidR="00C763DB" w:rsidRDefault="00C763DB" w:rsidP="00C763DB">
      <w:pPr>
        <w:pStyle w:val="Normaldouble"/>
        <w:spacing w:line="240" w:lineRule="auto"/>
        <w:ind w:left="3600" w:firstLine="720"/>
      </w:pPr>
      <w:r>
        <w:t>State Bar No. 24097559</w:t>
      </w:r>
    </w:p>
    <w:p w:rsidR="00AF5D5A" w:rsidRPr="00745D2C" w:rsidRDefault="00AF5D5A" w:rsidP="00AF5D5A">
      <w:pPr>
        <w:ind w:left="3600" w:firstLine="720"/>
        <w:rPr>
          <w:szCs w:val="24"/>
        </w:rPr>
      </w:pPr>
      <w:r w:rsidRPr="00745D2C">
        <w:rPr>
          <w:szCs w:val="24"/>
        </w:rPr>
        <w:t>1701 N. Congress Avenue</w:t>
      </w:r>
    </w:p>
    <w:p w:rsidR="00AF5D5A" w:rsidRPr="00745D2C" w:rsidRDefault="00AF5D5A" w:rsidP="00AF5D5A">
      <w:pPr>
        <w:rPr>
          <w:szCs w:val="24"/>
        </w:rPr>
      </w:pPr>
      <w:r w:rsidRPr="00745D2C">
        <w:rPr>
          <w:szCs w:val="24"/>
        </w:rPr>
        <w:tab/>
      </w:r>
      <w:r w:rsidRPr="00745D2C">
        <w:rPr>
          <w:szCs w:val="24"/>
        </w:rPr>
        <w:tab/>
      </w:r>
      <w:r w:rsidRPr="00745D2C">
        <w:rPr>
          <w:szCs w:val="24"/>
        </w:rPr>
        <w:tab/>
      </w:r>
      <w:r w:rsidRPr="00745D2C">
        <w:rPr>
          <w:szCs w:val="24"/>
        </w:rPr>
        <w:tab/>
      </w:r>
      <w:r w:rsidRPr="00745D2C">
        <w:rPr>
          <w:szCs w:val="24"/>
        </w:rPr>
        <w:tab/>
      </w:r>
      <w:r w:rsidRPr="00745D2C">
        <w:rPr>
          <w:szCs w:val="24"/>
        </w:rPr>
        <w:tab/>
        <w:t>P.O. Box 13326</w:t>
      </w:r>
    </w:p>
    <w:p w:rsidR="00AF5D5A" w:rsidRPr="00745D2C" w:rsidRDefault="00AF5D5A" w:rsidP="00AF5D5A">
      <w:pPr>
        <w:rPr>
          <w:szCs w:val="24"/>
        </w:rPr>
      </w:pPr>
      <w:r w:rsidRPr="00745D2C">
        <w:rPr>
          <w:szCs w:val="24"/>
        </w:rPr>
        <w:tab/>
      </w:r>
      <w:r w:rsidRPr="00745D2C">
        <w:rPr>
          <w:szCs w:val="24"/>
        </w:rPr>
        <w:tab/>
      </w:r>
      <w:r w:rsidRPr="00745D2C">
        <w:rPr>
          <w:szCs w:val="24"/>
        </w:rPr>
        <w:tab/>
      </w:r>
      <w:r w:rsidRPr="00745D2C">
        <w:rPr>
          <w:szCs w:val="24"/>
        </w:rPr>
        <w:tab/>
      </w:r>
      <w:r w:rsidRPr="00745D2C">
        <w:rPr>
          <w:szCs w:val="24"/>
        </w:rPr>
        <w:tab/>
      </w:r>
      <w:r w:rsidRPr="00745D2C">
        <w:rPr>
          <w:szCs w:val="24"/>
        </w:rPr>
        <w:tab/>
        <w:t>Austin, Texas 78711-3326</w:t>
      </w:r>
    </w:p>
    <w:p w:rsidR="00AF5D5A" w:rsidRPr="00745D2C" w:rsidRDefault="00AF5D5A" w:rsidP="00AF5D5A">
      <w:pPr>
        <w:ind w:left="3600" w:firstLine="720"/>
        <w:rPr>
          <w:szCs w:val="24"/>
        </w:rPr>
      </w:pPr>
      <w:r w:rsidRPr="00745D2C">
        <w:rPr>
          <w:szCs w:val="24"/>
        </w:rPr>
        <w:t>(512) 936-7268 (facsimile)</w:t>
      </w:r>
    </w:p>
    <w:p w:rsidR="00AF5D5A" w:rsidRPr="004F61F3" w:rsidRDefault="00AF5D5A" w:rsidP="00AF5D5A">
      <w:pPr>
        <w:jc w:val="center"/>
        <w:rPr>
          <w:rFonts w:eastAsia="Calibri"/>
          <w:b/>
          <w:szCs w:val="24"/>
        </w:rPr>
      </w:pPr>
    </w:p>
    <w:p w:rsidR="00AF5D5A" w:rsidRPr="004F61F3" w:rsidRDefault="00AF5D5A" w:rsidP="00AF5D5A">
      <w:pPr>
        <w:jc w:val="center"/>
        <w:rPr>
          <w:rFonts w:eastAsia="Calibri"/>
          <w:b/>
          <w:szCs w:val="24"/>
        </w:rPr>
      </w:pPr>
    </w:p>
    <w:p w:rsidR="00AF5D5A" w:rsidRPr="004F61F3" w:rsidRDefault="00AF5D5A" w:rsidP="00AF5D5A">
      <w:pPr>
        <w:jc w:val="center"/>
        <w:rPr>
          <w:rFonts w:eastAsia="Calibri"/>
          <w:b/>
          <w:szCs w:val="24"/>
        </w:rPr>
      </w:pPr>
    </w:p>
    <w:p w:rsidR="00AF5D5A" w:rsidRDefault="00AF5D5A" w:rsidP="00AF5D5A">
      <w:pPr>
        <w:jc w:val="center"/>
        <w:rPr>
          <w:rFonts w:eastAsia="Calibri"/>
          <w:b/>
          <w:szCs w:val="24"/>
        </w:rPr>
      </w:pPr>
      <w:r>
        <w:rPr>
          <w:rFonts w:eastAsia="Calibri"/>
          <w:b/>
          <w:szCs w:val="24"/>
        </w:rPr>
        <w:lastRenderedPageBreak/>
        <w:t>SOAH DOCKET NO. 473-17-0119.WS</w:t>
      </w:r>
    </w:p>
    <w:p w:rsidR="00AF5D5A" w:rsidRPr="004F61F3" w:rsidRDefault="00AF5D5A" w:rsidP="00AF5D5A">
      <w:pPr>
        <w:jc w:val="center"/>
        <w:rPr>
          <w:rFonts w:eastAsia="Calibri"/>
          <w:b/>
          <w:szCs w:val="24"/>
        </w:rPr>
      </w:pPr>
      <w:r>
        <w:rPr>
          <w:rFonts w:eastAsia="Calibri"/>
          <w:b/>
          <w:szCs w:val="24"/>
        </w:rPr>
        <w:t xml:space="preserve">PUC </w:t>
      </w:r>
      <w:r w:rsidRPr="004F61F3">
        <w:rPr>
          <w:rFonts w:eastAsia="Calibri"/>
          <w:b/>
          <w:szCs w:val="24"/>
        </w:rPr>
        <w:t xml:space="preserve">DOCKET NO. </w:t>
      </w:r>
      <w:r>
        <w:rPr>
          <w:rFonts w:eastAsia="Calibri"/>
          <w:b/>
          <w:szCs w:val="24"/>
        </w:rPr>
        <w:t>46245</w:t>
      </w:r>
    </w:p>
    <w:p w:rsidR="00AF5D5A" w:rsidRPr="004F61F3" w:rsidRDefault="00AF5D5A" w:rsidP="00AF5D5A">
      <w:pPr>
        <w:ind w:firstLine="3600"/>
      </w:pPr>
    </w:p>
    <w:p w:rsidR="00AF5D5A" w:rsidRPr="004F61F3" w:rsidRDefault="00AF5D5A" w:rsidP="00AF5D5A">
      <w:pPr>
        <w:keepNext/>
        <w:spacing w:line="360" w:lineRule="auto"/>
        <w:jc w:val="center"/>
        <w:rPr>
          <w:b/>
          <w:szCs w:val="24"/>
        </w:rPr>
      </w:pPr>
      <w:r w:rsidRPr="004F61F3">
        <w:rPr>
          <w:b/>
          <w:szCs w:val="24"/>
        </w:rPr>
        <w:t>CERTIFICATE OF SERVICE</w:t>
      </w:r>
    </w:p>
    <w:p w:rsidR="00AF5D5A" w:rsidRPr="004F61F3" w:rsidRDefault="00AF5D5A" w:rsidP="00AF5D5A">
      <w:pPr>
        <w:spacing w:line="360" w:lineRule="auto"/>
        <w:ind w:firstLine="720"/>
        <w:jc w:val="left"/>
        <w:rPr>
          <w:szCs w:val="24"/>
        </w:rPr>
      </w:pPr>
      <w:r w:rsidRPr="004F61F3">
        <w:rPr>
          <w:szCs w:val="24"/>
        </w:rPr>
        <w:t>I certify that a copy of this document will be served on all parties of record on</w:t>
      </w:r>
      <w:r>
        <w:rPr>
          <w:szCs w:val="24"/>
        </w:rPr>
        <w:t xml:space="preserve"> </w:t>
      </w:r>
      <w:r>
        <w:rPr>
          <w:szCs w:val="24"/>
        </w:rPr>
        <w:fldChar w:fldCharType="begin"/>
      </w:r>
      <w:r>
        <w:rPr>
          <w:szCs w:val="24"/>
        </w:rPr>
        <w:instrText xml:space="preserve"> DATE \@ "MMMM d, yyyy" </w:instrText>
      </w:r>
      <w:r>
        <w:rPr>
          <w:szCs w:val="24"/>
        </w:rPr>
        <w:fldChar w:fldCharType="separate"/>
      </w:r>
      <w:r w:rsidR="0033452E">
        <w:rPr>
          <w:noProof/>
          <w:szCs w:val="24"/>
        </w:rPr>
        <w:t>October 12, 2017</w:t>
      </w:r>
      <w:r>
        <w:rPr>
          <w:szCs w:val="24"/>
        </w:rPr>
        <w:fldChar w:fldCharType="end"/>
      </w:r>
      <w:r w:rsidRPr="004F61F3">
        <w:rPr>
          <w:szCs w:val="24"/>
        </w:rPr>
        <w:t xml:space="preserve"> in accordance with 16 TAC § 22.74.</w:t>
      </w:r>
    </w:p>
    <w:p w:rsidR="00AF5D5A" w:rsidRPr="004F61F3" w:rsidRDefault="00AF5D5A" w:rsidP="00AF5D5A">
      <w:pPr>
        <w:keepNext/>
        <w:rPr>
          <w:szCs w:val="24"/>
        </w:rPr>
      </w:pPr>
    </w:p>
    <w:p w:rsidR="00AF5D5A" w:rsidRPr="004F61F3" w:rsidRDefault="00AF5D5A" w:rsidP="00AF5D5A">
      <w:pPr>
        <w:keepNext/>
        <w:ind w:left="3600" w:firstLine="720"/>
        <w:rPr>
          <w:szCs w:val="24"/>
        </w:rPr>
      </w:pPr>
      <w:r w:rsidRPr="004F61F3">
        <w:rPr>
          <w:szCs w:val="24"/>
        </w:rPr>
        <w:t>_____________________________</w:t>
      </w:r>
    </w:p>
    <w:p w:rsidR="00AF5D5A" w:rsidRPr="009D3D56" w:rsidRDefault="0033452E" w:rsidP="00AF5D5A">
      <w:pPr>
        <w:ind w:left="3600" w:firstLine="720"/>
        <w:rPr>
          <w:szCs w:val="24"/>
        </w:rPr>
      </w:pPr>
      <w:r>
        <w:rPr>
          <w:szCs w:val="24"/>
        </w:rPr>
        <w:t>Eleanor D’Ambrosio</w:t>
      </w:r>
    </w:p>
    <w:p w:rsidR="004F1FDE" w:rsidRPr="004F61F3" w:rsidRDefault="004F1FDE" w:rsidP="004F1FDE">
      <w:pPr>
        <w:tabs>
          <w:tab w:val="left" w:pos="990"/>
        </w:tabs>
        <w:jc w:val="left"/>
      </w:pPr>
    </w:p>
    <w:p w:rsidR="00953F84" w:rsidRDefault="00953F84">
      <w:pPr>
        <w:jc w:val="left"/>
      </w:pPr>
      <w:r>
        <w:br w:type="page"/>
      </w:r>
    </w:p>
    <w:p w:rsidR="002935F9" w:rsidRPr="00D75E38" w:rsidRDefault="002935F9" w:rsidP="002935F9">
      <w:pPr>
        <w:jc w:val="center"/>
        <w:rPr>
          <w:b/>
          <w:szCs w:val="24"/>
        </w:rPr>
      </w:pPr>
      <w:r w:rsidRPr="00D75E38">
        <w:rPr>
          <w:b/>
          <w:szCs w:val="24"/>
        </w:rPr>
        <w:lastRenderedPageBreak/>
        <w:t>SOAH DOCKET NO. 473-17-0119.WS</w:t>
      </w:r>
    </w:p>
    <w:p w:rsidR="002935F9" w:rsidRPr="00D75E38" w:rsidRDefault="002935F9" w:rsidP="002935F9">
      <w:pPr>
        <w:jc w:val="center"/>
        <w:rPr>
          <w:b/>
          <w:szCs w:val="24"/>
        </w:rPr>
      </w:pPr>
      <w:r w:rsidRPr="00D75E38">
        <w:rPr>
          <w:b/>
          <w:szCs w:val="24"/>
        </w:rPr>
        <w:t>PUC DOCKET NO. 46245</w:t>
      </w:r>
    </w:p>
    <w:p w:rsidR="002935F9" w:rsidRPr="00D75E38" w:rsidRDefault="002935F9" w:rsidP="002935F9">
      <w:pPr>
        <w:jc w:val="center"/>
        <w:rPr>
          <w:b/>
          <w:szCs w:val="24"/>
        </w:rPr>
      </w:pPr>
    </w:p>
    <w:tbl>
      <w:tblPr>
        <w:tblW w:w="0" w:type="auto"/>
        <w:jc w:val="center"/>
        <w:tblLayout w:type="fixed"/>
        <w:tblLook w:val="01E0" w:firstRow="1" w:lastRow="1" w:firstColumn="1" w:lastColumn="1" w:noHBand="0" w:noVBand="0"/>
      </w:tblPr>
      <w:tblGrid>
        <w:gridCol w:w="4493"/>
        <w:gridCol w:w="360"/>
        <w:gridCol w:w="4493"/>
      </w:tblGrid>
      <w:tr w:rsidR="002935F9" w:rsidRPr="00D75E38" w:rsidTr="003313CD">
        <w:trPr>
          <w:jc w:val="center"/>
        </w:trPr>
        <w:tc>
          <w:tcPr>
            <w:tcW w:w="4493" w:type="dxa"/>
          </w:tcPr>
          <w:p w:rsidR="002935F9" w:rsidRPr="00D75E38" w:rsidRDefault="002935F9" w:rsidP="003313CD">
            <w:pPr>
              <w:jc w:val="left"/>
              <w:rPr>
                <w:rFonts w:eastAsia="SimSun"/>
                <w:b/>
                <w:caps/>
                <w:szCs w:val="24"/>
              </w:rPr>
            </w:pPr>
            <w:r w:rsidRPr="00D75E38">
              <w:rPr>
                <w:rFonts w:eastAsia="SimSun"/>
                <w:b/>
                <w:caps/>
                <w:szCs w:val="24"/>
              </w:rPr>
              <w:t xml:space="preserve">APPLICATION OF </w:t>
            </w:r>
            <w:r w:rsidRPr="00D75E38">
              <w:rPr>
                <w:b/>
                <w:szCs w:val="24"/>
              </w:rPr>
              <w:t>DOUBLE DIAMOND UTILITY COMPANY, INC. FOR WATER AND SEWER RATE/TARIFF CHANGE</w:t>
            </w:r>
          </w:p>
        </w:tc>
        <w:tc>
          <w:tcPr>
            <w:tcW w:w="360" w:type="dxa"/>
          </w:tcPr>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Fonts w:eastAsia="SimSun"/>
                <w:b/>
                <w:szCs w:val="24"/>
              </w:rPr>
            </w:pPr>
            <w:r w:rsidRPr="00D75E38">
              <w:rPr>
                <w:rStyle w:val="StyleBold"/>
                <w:rFonts w:eastAsia="SimSun"/>
                <w:szCs w:val="24"/>
              </w:rPr>
              <w:t>§</w:t>
            </w:r>
          </w:p>
        </w:tc>
        <w:tc>
          <w:tcPr>
            <w:tcW w:w="4493" w:type="dxa"/>
          </w:tcPr>
          <w:p w:rsidR="002935F9" w:rsidRPr="00D75E38" w:rsidRDefault="002935F9" w:rsidP="003313CD">
            <w:pPr>
              <w:jc w:val="center"/>
              <w:rPr>
                <w:rFonts w:eastAsia="SimSun"/>
                <w:b/>
                <w:caps/>
                <w:szCs w:val="24"/>
              </w:rPr>
            </w:pPr>
            <w:r w:rsidRPr="00D75E38">
              <w:rPr>
                <w:rFonts w:eastAsia="SimSun"/>
                <w:b/>
                <w:caps/>
                <w:szCs w:val="24"/>
              </w:rPr>
              <w:t>BEFORE THE STATE OFFICE</w:t>
            </w:r>
          </w:p>
          <w:p w:rsidR="002935F9" w:rsidRPr="00D75E38" w:rsidRDefault="002935F9" w:rsidP="003313CD">
            <w:pPr>
              <w:jc w:val="center"/>
              <w:rPr>
                <w:rFonts w:eastAsia="SimSun"/>
                <w:b/>
                <w:caps/>
                <w:szCs w:val="24"/>
              </w:rPr>
            </w:pPr>
            <w:r w:rsidRPr="00D75E38">
              <w:rPr>
                <w:rFonts w:eastAsia="SimSun"/>
                <w:b/>
                <w:caps/>
                <w:szCs w:val="24"/>
              </w:rPr>
              <w:t>OF</w:t>
            </w:r>
          </w:p>
          <w:p w:rsidR="002935F9" w:rsidRPr="00D75E38" w:rsidRDefault="002935F9" w:rsidP="003313CD">
            <w:pPr>
              <w:jc w:val="center"/>
              <w:rPr>
                <w:rFonts w:eastAsia="SimSun"/>
                <w:szCs w:val="24"/>
              </w:rPr>
            </w:pPr>
            <w:r w:rsidRPr="00D75E38">
              <w:rPr>
                <w:rFonts w:eastAsia="SimSun"/>
                <w:b/>
                <w:caps/>
                <w:szCs w:val="24"/>
              </w:rPr>
              <w:t>ADMINISTRATIVE HEARINGS</w:t>
            </w:r>
          </w:p>
        </w:tc>
      </w:tr>
    </w:tbl>
    <w:p w:rsidR="004F1FDE" w:rsidRPr="00D82EB0" w:rsidRDefault="004F1FDE" w:rsidP="004F1FDE">
      <w:pPr>
        <w:ind w:right="-360"/>
        <w:jc w:val="center"/>
        <w:outlineLvl w:val="0"/>
        <w:rPr>
          <w:b/>
          <w:szCs w:val="24"/>
        </w:rPr>
      </w:pPr>
    </w:p>
    <w:p w:rsidR="002935F9" w:rsidRDefault="002935F9" w:rsidP="002935F9">
      <w:pPr>
        <w:pStyle w:val="Documentheading"/>
        <w:rPr>
          <w:sz w:val="24"/>
          <w:szCs w:val="24"/>
        </w:rPr>
      </w:pPr>
      <w:r>
        <w:rPr>
          <w:sz w:val="24"/>
          <w:szCs w:val="24"/>
        </w:rPr>
        <w:t>Commission STAFF’S RESPONSE to DOUBLE DIAMOND</w:t>
      </w:r>
    </w:p>
    <w:p w:rsidR="002935F9" w:rsidRPr="00CC6C18" w:rsidRDefault="002935F9" w:rsidP="002935F9">
      <w:pPr>
        <w:pStyle w:val="Documentheading"/>
        <w:rPr>
          <w:sz w:val="24"/>
          <w:szCs w:val="24"/>
        </w:rPr>
      </w:pPr>
      <w:r>
        <w:rPr>
          <w:sz w:val="24"/>
          <w:szCs w:val="24"/>
        </w:rPr>
        <w:t>UTILITY COMPANY, INC’S (DDU)</w:t>
      </w:r>
      <w:r>
        <w:rPr>
          <w:color w:val="000000"/>
          <w:sz w:val="24"/>
        </w:rPr>
        <w:t xml:space="preserve"> </w:t>
      </w:r>
      <w:r w:rsidRPr="00CC6C18">
        <w:rPr>
          <w:color w:val="000000"/>
          <w:sz w:val="24"/>
        </w:rPr>
        <w:t>FIRST REQUEST FOR INFORMATION</w:t>
      </w:r>
    </w:p>
    <w:p w:rsidR="002935F9" w:rsidRPr="00CC6C18" w:rsidRDefault="002935F9" w:rsidP="002935F9">
      <w:pPr>
        <w:spacing w:line="275" w:lineRule="exact"/>
        <w:ind w:left="2016" w:right="1800" w:hanging="1008"/>
        <w:jc w:val="center"/>
        <w:textAlignment w:val="baseline"/>
        <w:rPr>
          <w:b/>
          <w:color w:val="000000"/>
        </w:rPr>
      </w:pPr>
      <w:r w:rsidRPr="00CC6C18">
        <w:rPr>
          <w:b/>
          <w:color w:val="000000"/>
        </w:rPr>
        <w:t xml:space="preserve">QUESTION NOS. </w:t>
      </w:r>
      <w:r>
        <w:rPr>
          <w:b/>
          <w:color w:val="000000"/>
        </w:rPr>
        <w:t>DDU 1-1 THROUGH DDU 1-10</w:t>
      </w:r>
    </w:p>
    <w:p w:rsidR="00332F7B" w:rsidRDefault="00332F7B" w:rsidP="00332F7B">
      <w:pPr>
        <w:pStyle w:val="Normaldouble"/>
        <w:spacing w:line="240" w:lineRule="auto"/>
      </w:pPr>
    </w:p>
    <w:p w:rsidR="002935F9" w:rsidRDefault="002935F9" w:rsidP="0033452E">
      <w:pPr>
        <w:tabs>
          <w:tab w:val="left" w:pos="0"/>
          <w:tab w:val="left" w:pos="720"/>
        </w:tabs>
        <w:spacing w:after="240"/>
        <w:ind w:left="1440" w:hanging="1440"/>
      </w:pPr>
      <w:r>
        <w:rPr>
          <w:b/>
        </w:rPr>
        <w:t>DDU</w:t>
      </w:r>
      <w:r w:rsidR="004F1FDE" w:rsidRPr="002935F9">
        <w:rPr>
          <w:b/>
        </w:rPr>
        <w:t xml:space="preserve"> 1-1</w:t>
      </w:r>
      <w:r w:rsidR="00CC6C18" w:rsidRPr="002935F9">
        <w:rPr>
          <w:b/>
        </w:rPr>
        <w:tab/>
      </w:r>
      <w:r w:rsidRPr="002935F9">
        <w:rPr>
          <w:color w:val="000000"/>
        </w:rPr>
        <w:t>Please provide</w:t>
      </w:r>
      <w:r w:rsidRPr="00F912F4">
        <w:t xml:space="preserve"> the name, address, and telephone number of persons having knowledge of relevant facts, and a brief statement of each identified person’s connection with the application.</w:t>
      </w:r>
    </w:p>
    <w:p w:rsidR="004F1FDE" w:rsidRDefault="004F1FDE" w:rsidP="002935F9">
      <w:pPr>
        <w:ind w:left="1440" w:hanging="1440"/>
        <w:textAlignment w:val="baseline"/>
      </w:pPr>
    </w:p>
    <w:p w:rsidR="0090269F" w:rsidRDefault="0090269F" w:rsidP="00C36190">
      <w:pPr>
        <w:pStyle w:val="Normaldouble"/>
        <w:spacing w:line="240" w:lineRule="auto"/>
        <w:rPr>
          <w:b/>
          <w:szCs w:val="24"/>
        </w:rPr>
      </w:pPr>
      <w:r w:rsidRPr="0079148E">
        <w:rPr>
          <w:b/>
          <w:szCs w:val="24"/>
        </w:rPr>
        <w:t>RESPONSE:</w:t>
      </w:r>
      <w:r w:rsidR="0086239A">
        <w:rPr>
          <w:b/>
          <w:szCs w:val="24"/>
        </w:rPr>
        <w:t xml:space="preserve"> </w:t>
      </w:r>
    </w:p>
    <w:p w:rsidR="0086239A" w:rsidRDefault="0086239A" w:rsidP="00C36190">
      <w:pPr>
        <w:pStyle w:val="Normaldouble"/>
        <w:spacing w:line="240" w:lineRule="auto"/>
        <w:rPr>
          <w:b/>
          <w:szCs w:val="24"/>
        </w:rPr>
      </w:pPr>
    </w:p>
    <w:p w:rsidR="0086239A" w:rsidRDefault="0086239A" w:rsidP="00C36190">
      <w:pPr>
        <w:pStyle w:val="Normaldouble"/>
        <w:spacing w:line="240" w:lineRule="auto"/>
        <w:rPr>
          <w:b/>
          <w:szCs w:val="24"/>
        </w:rPr>
      </w:pPr>
      <w:r>
        <w:rPr>
          <w:b/>
          <w:szCs w:val="24"/>
        </w:rPr>
        <w:t xml:space="preserve">Please see the direct testimony of </w:t>
      </w:r>
      <w:r w:rsidR="00E46E4E">
        <w:rPr>
          <w:b/>
          <w:szCs w:val="24"/>
        </w:rPr>
        <w:t xml:space="preserve">Debi Loockerman, </w:t>
      </w:r>
      <w:r>
        <w:rPr>
          <w:b/>
          <w:szCs w:val="24"/>
        </w:rPr>
        <w:t xml:space="preserve">Jolie Mathis, </w:t>
      </w:r>
      <w:r w:rsidR="00E46E4E">
        <w:rPr>
          <w:b/>
          <w:szCs w:val="24"/>
        </w:rPr>
        <w:t>Jonathan Ramirez,</w:t>
      </w:r>
      <w:r>
        <w:rPr>
          <w:b/>
          <w:szCs w:val="24"/>
        </w:rPr>
        <w:t xml:space="preserve"> E</w:t>
      </w:r>
      <w:r w:rsidR="00E46E4E">
        <w:rPr>
          <w:b/>
          <w:szCs w:val="24"/>
        </w:rPr>
        <w:t>mily Sears</w:t>
      </w:r>
      <w:r>
        <w:rPr>
          <w:b/>
          <w:szCs w:val="24"/>
        </w:rPr>
        <w:t xml:space="preserve">. </w:t>
      </w:r>
    </w:p>
    <w:p w:rsidR="0090269F" w:rsidRDefault="0090269F" w:rsidP="0090269F">
      <w:pPr>
        <w:pStyle w:val="Normaldouble"/>
        <w:spacing w:line="240" w:lineRule="auto"/>
        <w:rPr>
          <w:b/>
          <w:szCs w:val="24"/>
        </w:rPr>
      </w:pPr>
    </w:p>
    <w:p w:rsidR="00D82EB0" w:rsidRDefault="00D82EB0" w:rsidP="0090269F">
      <w:pPr>
        <w:pStyle w:val="Normaldouble"/>
        <w:spacing w:line="240" w:lineRule="auto"/>
        <w:rPr>
          <w:szCs w:val="24"/>
        </w:rPr>
      </w:pPr>
    </w:p>
    <w:p w:rsidR="0090269F" w:rsidRDefault="0090269F" w:rsidP="0090269F">
      <w:pPr>
        <w:pStyle w:val="Normaldouble"/>
        <w:spacing w:line="240" w:lineRule="auto"/>
        <w:rPr>
          <w:szCs w:val="24"/>
        </w:rPr>
      </w:pPr>
      <w:r>
        <w:rPr>
          <w:szCs w:val="24"/>
        </w:rPr>
        <w:t>Prepared by:</w:t>
      </w:r>
      <w:r w:rsidR="00953F84">
        <w:rPr>
          <w:szCs w:val="24"/>
        </w:rPr>
        <w:tab/>
      </w:r>
      <w:r w:rsidR="0086239A">
        <w:rPr>
          <w:szCs w:val="24"/>
        </w:rPr>
        <w:t>Counsel</w:t>
      </w:r>
    </w:p>
    <w:p w:rsidR="0090269F" w:rsidRDefault="0090269F" w:rsidP="0090269F">
      <w:pPr>
        <w:pStyle w:val="Normaldouble"/>
        <w:spacing w:line="240" w:lineRule="auto"/>
        <w:rPr>
          <w:szCs w:val="24"/>
        </w:rPr>
      </w:pPr>
      <w:r>
        <w:rPr>
          <w:szCs w:val="24"/>
        </w:rPr>
        <w:t>Sponsor:</w:t>
      </w:r>
      <w:r w:rsidR="00953F84">
        <w:rPr>
          <w:szCs w:val="24"/>
        </w:rPr>
        <w:tab/>
      </w:r>
      <w:r w:rsidR="0086239A">
        <w:rPr>
          <w:szCs w:val="24"/>
        </w:rPr>
        <w:t>Counsel</w:t>
      </w:r>
    </w:p>
    <w:p w:rsidR="002935F9" w:rsidRPr="00D75E38" w:rsidRDefault="0025597D" w:rsidP="002935F9">
      <w:pPr>
        <w:jc w:val="center"/>
        <w:rPr>
          <w:b/>
          <w:szCs w:val="24"/>
        </w:rPr>
      </w:pPr>
      <w:r>
        <w:br w:type="page"/>
      </w:r>
      <w:r w:rsidR="002935F9" w:rsidRPr="00D75E38">
        <w:rPr>
          <w:b/>
          <w:szCs w:val="24"/>
        </w:rPr>
        <w:lastRenderedPageBreak/>
        <w:t>SOAH DOCKET NO. 473-17-0119.WS</w:t>
      </w:r>
    </w:p>
    <w:p w:rsidR="002935F9" w:rsidRPr="00D75E38" w:rsidRDefault="002935F9" w:rsidP="002935F9">
      <w:pPr>
        <w:jc w:val="center"/>
        <w:rPr>
          <w:b/>
          <w:szCs w:val="24"/>
        </w:rPr>
      </w:pPr>
      <w:r w:rsidRPr="00D75E38">
        <w:rPr>
          <w:b/>
          <w:szCs w:val="24"/>
        </w:rPr>
        <w:t>PUC DOCKET NO. 46245</w:t>
      </w:r>
    </w:p>
    <w:p w:rsidR="002935F9" w:rsidRPr="00D75E38" w:rsidRDefault="002935F9" w:rsidP="002935F9">
      <w:pPr>
        <w:jc w:val="center"/>
        <w:rPr>
          <w:b/>
          <w:szCs w:val="24"/>
        </w:rPr>
      </w:pPr>
    </w:p>
    <w:tbl>
      <w:tblPr>
        <w:tblW w:w="0" w:type="auto"/>
        <w:jc w:val="center"/>
        <w:tblLayout w:type="fixed"/>
        <w:tblLook w:val="01E0" w:firstRow="1" w:lastRow="1" w:firstColumn="1" w:lastColumn="1" w:noHBand="0" w:noVBand="0"/>
      </w:tblPr>
      <w:tblGrid>
        <w:gridCol w:w="4493"/>
        <w:gridCol w:w="360"/>
        <w:gridCol w:w="4493"/>
      </w:tblGrid>
      <w:tr w:rsidR="002935F9" w:rsidRPr="00D75E38" w:rsidTr="003313CD">
        <w:trPr>
          <w:jc w:val="center"/>
        </w:trPr>
        <w:tc>
          <w:tcPr>
            <w:tcW w:w="4493" w:type="dxa"/>
          </w:tcPr>
          <w:p w:rsidR="002935F9" w:rsidRPr="00D75E38" w:rsidRDefault="002935F9" w:rsidP="003313CD">
            <w:pPr>
              <w:jc w:val="left"/>
              <w:rPr>
                <w:rFonts w:eastAsia="SimSun"/>
                <w:b/>
                <w:caps/>
                <w:szCs w:val="24"/>
              </w:rPr>
            </w:pPr>
            <w:r w:rsidRPr="00D75E38">
              <w:rPr>
                <w:rFonts w:eastAsia="SimSun"/>
                <w:b/>
                <w:caps/>
                <w:szCs w:val="24"/>
              </w:rPr>
              <w:t xml:space="preserve">APPLICATION OF </w:t>
            </w:r>
            <w:r w:rsidRPr="00D75E38">
              <w:rPr>
                <w:b/>
                <w:szCs w:val="24"/>
              </w:rPr>
              <w:t>DOUBLE DIAMOND UTILITY COMPANY, INC. FOR WATER AND SEWER RATE/TARIFF CHANGE</w:t>
            </w:r>
          </w:p>
        </w:tc>
        <w:tc>
          <w:tcPr>
            <w:tcW w:w="360" w:type="dxa"/>
          </w:tcPr>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Fonts w:eastAsia="SimSun"/>
                <w:b/>
                <w:szCs w:val="24"/>
              </w:rPr>
            </w:pPr>
            <w:r w:rsidRPr="00D75E38">
              <w:rPr>
                <w:rStyle w:val="StyleBold"/>
                <w:rFonts w:eastAsia="SimSun"/>
                <w:szCs w:val="24"/>
              </w:rPr>
              <w:t>§</w:t>
            </w:r>
          </w:p>
        </w:tc>
        <w:tc>
          <w:tcPr>
            <w:tcW w:w="4493" w:type="dxa"/>
          </w:tcPr>
          <w:p w:rsidR="002935F9" w:rsidRPr="00D75E38" w:rsidRDefault="002935F9" w:rsidP="003313CD">
            <w:pPr>
              <w:jc w:val="center"/>
              <w:rPr>
                <w:rFonts w:eastAsia="SimSun"/>
                <w:b/>
                <w:caps/>
                <w:szCs w:val="24"/>
              </w:rPr>
            </w:pPr>
            <w:r w:rsidRPr="00D75E38">
              <w:rPr>
                <w:rFonts w:eastAsia="SimSun"/>
                <w:b/>
                <w:caps/>
                <w:szCs w:val="24"/>
              </w:rPr>
              <w:t>BEFORE THE STATE OFFICE</w:t>
            </w:r>
          </w:p>
          <w:p w:rsidR="002935F9" w:rsidRPr="00D75E38" w:rsidRDefault="002935F9" w:rsidP="003313CD">
            <w:pPr>
              <w:jc w:val="center"/>
              <w:rPr>
                <w:rFonts w:eastAsia="SimSun"/>
                <w:b/>
                <w:caps/>
                <w:szCs w:val="24"/>
              </w:rPr>
            </w:pPr>
            <w:r w:rsidRPr="00D75E38">
              <w:rPr>
                <w:rFonts w:eastAsia="SimSun"/>
                <w:b/>
                <w:caps/>
                <w:szCs w:val="24"/>
              </w:rPr>
              <w:t>OF</w:t>
            </w:r>
          </w:p>
          <w:p w:rsidR="002935F9" w:rsidRPr="00D75E38" w:rsidRDefault="002935F9" w:rsidP="003313CD">
            <w:pPr>
              <w:jc w:val="center"/>
              <w:rPr>
                <w:rFonts w:eastAsia="SimSun"/>
                <w:szCs w:val="24"/>
              </w:rPr>
            </w:pPr>
            <w:r w:rsidRPr="00D75E38">
              <w:rPr>
                <w:rFonts w:eastAsia="SimSun"/>
                <w:b/>
                <w:caps/>
                <w:szCs w:val="24"/>
              </w:rPr>
              <w:t>ADMINISTRATIVE HEARINGS</w:t>
            </w:r>
          </w:p>
        </w:tc>
      </w:tr>
    </w:tbl>
    <w:p w:rsidR="00CC6C18" w:rsidRPr="00D82EB0" w:rsidRDefault="00CC6C18" w:rsidP="002935F9">
      <w:pPr>
        <w:jc w:val="center"/>
        <w:rPr>
          <w:b/>
          <w:szCs w:val="24"/>
        </w:rPr>
      </w:pPr>
    </w:p>
    <w:p w:rsidR="002935F9" w:rsidRDefault="002935F9" w:rsidP="002935F9">
      <w:pPr>
        <w:pStyle w:val="Documentheading"/>
        <w:rPr>
          <w:sz w:val="24"/>
          <w:szCs w:val="24"/>
        </w:rPr>
      </w:pPr>
      <w:r>
        <w:rPr>
          <w:sz w:val="24"/>
          <w:szCs w:val="24"/>
        </w:rPr>
        <w:t>Commission STAFF’S RESPONSE to DOUBLE DIAMOND</w:t>
      </w:r>
    </w:p>
    <w:p w:rsidR="002935F9" w:rsidRPr="00CC6C18" w:rsidRDefault="002935F9" w:rsidP="002935F9">
      <w:pPr>
        <w:pStyle w:val="Documentheading"/>
        <w:rPr>
          <w:sz w:val="24"/>
          <w:szCs w:val="24"/>
        </w:rPr>
      </w:pPr>
      <w:r>
        <w:rPr>
          <w:sz w:val="24"/>
          <w:szCs w:val="24"/>
        </w:rPr>
        <w:t>UTILITY COMPANY, INC’S (DDU)</w:t>
      </w:r>
      <w:r>
        <w:rPr>
          <w:color w:val="000000"/>
          <w:sz w:val="24"/>
        </w:rPr>
        <w:t xml:space="preserve"> </w:t>
      </w:r>
      <w:r w:rsidRPr="00CC6C18">
        <w:rPr>
          <w:color w:val="000000"/>
          <w:sz w:val="24"/>
        </w:rPr>
        <w:t>FIRST REQUEST FOR INFORMATION</w:t>
      </w:r>
    </w:p>
    <w:p w:rsidR="002935F9" w:rsidRPr="00CC6C18" w:rsidRDefault="002935F9" w:rsidP="002935F9">
      <w:pPr>
        <w:spacing w:line="275" w:lineRule="exact"/>
        <w:ind w:left="2016" w:right="1800" w:hanging="1008"/>
        <w:jc w:val="center"/>
        <w:textAlignment w:val="baseline"/>
        <w:rPr>
          <w:b/>
          <w:color w:val="000000"/>
        </w:rPr>
      </w:pPr>
      <w:r w:rsidRPr="00CC6C18">
        <w:rPr>
          <w:b/>
          <w:color w:val="000000"/>
        </w:rPr>
        <w:t xml:space="preserve">QUESTION NOS. </w:t>
      </w:r>
      <w:r>
        <w:rPr>
          <w:b/>
          <w:color w:val="000000"/>
        </w:rPr>
        <w:t>DDU 1-1 THROUGH DDU 1-10</w:t>
      </w:r>
    </w:p>
    <w:p w:rsidR="00CC6C18" w:rsidRDefault="00CC6C18" w:rsidP="00CC6C18">
      <w:pPr>
        <w:pStyle w:val="Normaldouble"/>
        <w:spacing w:line="240" w:lineRule="auto"/>
      </w:pPr>
    </w:p>
    <w:p w:rsidR="00CC6C18" w:rsidRDefault="002935F9" w:rsidP="0033452E">
      <w:pPr>
        <w:spacing w:after="240"/>
        <w:ind w:left="1440" w:hanging="1440"/>
        <w:textAlignment w:val="baseline"/>
      </w:pPr>
      <w:r>
        <w:rPr>
          <w:b/>
        </w:rPr>
        <w:t>DDU</w:t>
      </w:r>
      <w:r w:rsidR="00CC6C18">
        <w:rPr>
          <w:b/>
        </w:rPr>
        <w:t xml:space="preserve"> </w:t>
      </w:r>
      <w:r w:rsidR="00CC6C18" w:rsidRPr="001275CB">
        <w:rPr>
          <w:b/>
        </w:rPr>
        <w:t>1-</w:t>
      </w:r>
      <w:r w:rsidR="00CC6C18">
        <w:rPr>
          <w:b/>
        </w:rPr>
        <w:t>2</w:t>
      </w:r>
      <w:r w:rsidR="00CC6C18">
        <w:rPr>
          <w:b/>
        </w:rPr>
        <w:tab/>
      </w:r>
      <w:r w:rsidRPr="00F912F4">
        <w:t xml:space="preserve">Please provide </w:t>
      </w:r>
      <w:r>
        <w:t>a</w:t>
      </w:r>
      <w:r w:rsidRPr="00E958F4">
        <w:t>ll documents, tangible things, reports, models, or data compilations that have been provided to, reviewed by, or prepared by or for the expert in anticipation of the expert’s testimony</w:t>
      </w:r>
      <w:r>
        <w:t>.</w:t>
      </w:r>
    </w:p>
    <w:p w:rsidR="002935F9" w:rsidRDefault="002935F9" w:rsidP="002935F9">
      <w:pPr>
        <w:ind w:left="1440" w:hanging="1440"/>
        <w:textAlignment w:val="baseline"/>
      </w:pPr>
    </w:p>
    <w:p w:rsidR="00CC6C18" w:rsidRDefault="00CC6C18" w:rsidP="00CC6C18">
      <w:pPr>
        <w:pStyle w:val="Normaldouble"/>
        <w:spacing w:line="240" w:lineRule="auto"/>
        <w:rPr>
          <w:b/>
          <w:szCs w:val="24"/>
        </w:rPr>
      </w:pPr>
      <w:r w:rsidRPr="0079148E">
        <w:rPr>
          <w:b/>
          <w:szCs w:val="24"/>
        </w:rPr>
        <w:t>RESPONSE:</w:t>
      </w:r>
    </w:p>
    <w:p w:rsidR="00A07F54" w:rsidRDefault="00A07F54" w:rsidP="00CC6C18">
      <w:pPr>
        <w:pStyle w:val="Normaldouble"/>
        <w:spacing w:line="240" w:lineRule="auto"/>
        <w:rPr>
          <w:b/>
          <w:szCs w:val="24"/>
        </w:rPr>
      </w:pPr>
    </w:p>
    <w:p w:rsidR="00A07F54" w:rsidRDefault="00CC5FCF" w:rsidP="00CC6C18">
      <w:pPr>
        <w:pStyle w:val="Normaldouble"/>
        <w:spacing w:line="240" w:lineRule="auto"/>
        <w:rPr>
          <w:b/>
          <w:szCs w:val="24"/>
        </w:rPr>
      </w:pPr>
      <w:r>
        <w:rPr>
          <w:b/>
          <w:szCs w:val="24"/>
        </w:rPr>
        <w:t>Please refer to</w:t>
      </w:r>
      <w:r w:rsidR="00A07F54">
        <w:rPr>
          <w:b/>
          <w:szCs w:val="24"/>
        </w:rPr>
        <w:t xml:space="preserve"> </w:t>
      </w:r>
      <w:r w:rsidR="006A4E98">
        <w:rPr>
          <w:b/>
          <w:szCs w:val="24"/>
        </w:rPr>
        <w:t>the direct testimony and attachments of Debi Loockerman, and the direct testimony and attachments of Jolie Mathis</w:t>
      </w:r>
      <w:r>
        <w:rPr>
          <w:b/>
          <w:szCs w:val="24"/>
        </w:rPr>
        <w:t>, the direct testimony and workpapers of Jonathan Ramirez, the direct testimony and workpapers of Emily Sears.</w:t>
      </w:r>
    </w:p>
    <w:p w:rsidR="00A07F54" w:rsidRDefault="00A07F54" w:rsidP="00CC6C18">
      <w:pPr>
        <w:pStyle w:val="Normaldouble"/>
        <w:spacing w:line="240" w:lineRule="auto"/>
        <w:rPr>
          <w:b/>
          <w:szCs w:val="24"/>
        </w:rPr>
      </w:pPr>
    </w:p>
    <w:p w:rsidR="00CC6C18" w:rsidRDefault="00CC6C18" w:rsidP="00CC6C18">
      <w:pPr>
        <w:pStyle w:val="Normaldouble"/>
        <w:spacing w:line="240" w:lineRule="auto"/>
        <w:rPr>
          <w:b/>
          <w:szCs w:val="24"/>
        </w:rPr>
      </w:pPr>
    </w:p>
    <w:p w:rsidR="00CC6C18" w:rsidRDefault="00CC6C18" w:rsidP="00CC6C18">
      <w:pPr>
        <w:pStyle w:val="Normaldouble"/>
        <w:spacing w:line="240" w:lineRule="auto"/>
        <w:rPr>
          <w:szCs w:val="24"/>
        </w:rPr>
      </w:pPr>
      <w:r>
        <w:rPr>
          <w:szCs w:val="24"/>
        </w:rPr>
        <w:t>Prepared by:</w:t>
      </w:r>
      <w:r>
        <w:rPr>
          <w:szCs w:val="24"/>
        </w:rPr>
        <w:tab/>
      </w:r>
      <w:r w:rsidR="006A4E98">
        <w:rPr>
          <w:szCs w:val="24"/>
        </w:rPr>
        <w:t>Counsel</w:t>
      </w:r>
    </w:p>
    <w:p w:rsidR="00CC6C18" w:rsidRDefault="00CC6C18" w:rsidP="00CC6C18">
      <w:pPr>
        <w:pStyle w:val="Normaldouble"/>
        <w:spacing w:line="240" w:lineRule="auto"/>
        <w:rPr>
          <w:szCs w:val="24"/>
        </w:rPr>
      </w:pPr>
      <w:r>
        <w:rPr>
          <w:szCs w:val="24"/>
        </w:rPr>
        <w:t>Sponsor:</w:t>
      </w:r>
      <w:r>
        <w:rPr>
          <w:szCs w:val="24"/>
        </w:rPr>
        <w:tab/>
      </w:r>
      <w:r w:rsidR="006A4E98">
        <w:rPr>
          <w:szCs w:val="24"/>
        </w:rPr>
        <w:t>Counsel</w:t>
      </w:r>
    </w:p>
    <w:p w:rsidR="00CC6C18" w:rsidRDefault="00CC6C18">
      <w:pPr>
        <w:jc w:val="left"/>
        <w:rPr>
          <w:rFonts w:eastAsia="Calibri"/>
          <w:b/>
          <w:szCs w:val="24"/>
        </w:rPr>
      </w:pPr>
      <w:r>
        <w:rPr>
          <w:rFonts w:eastAsia="Calibri"/>
          <w:b/>
          <w:szCs w:val="24"/>
        </w:rPr>
        <w:br w:type="page"/>
      </w:r>
    </w:p>
    <w:p w:rsidR="002935F9" w:rsidRPr="00D75E38" w:rsidRDefault="002935F9" w:rsidP="002935F9">
      <w:pPr>
        <w:jc w:val="center"/>
        <w:rPr>
          <w:b/>
          <w:szCs w:val="24"/>
        </w:rPr>
      </w:pPr>
      <w:r w:rsidRPr="00D75E38">
        <w:rPr>
          <w:b/>
          <w:szCs w:val="24"/>
        </w:rPr>
        <w:lastRenderedPageBreak/>
        <w:t>SOAH DOCKET NO. 473-17-0119.WS</w:t>
      </w:r>
    </w:p>
    <w:p w:rsidR="002935F9" w:rsidRPr="00D75E38" w:rsidRDefault="002935F9" w:rsidP="002935F9">
      <w:pPr>
        <w:jc w:val="center"/>
        <w:rPr>
          <w:b/>
          <w:szCs w:val="24"/>
        </w:rPr>
      </w:pPr>
      <w:r w:rsidRPr="00D75E38">
        <w:rPr>
          <w:b/>
          <w:szCs w:val="24"/>
        </w:rPr>
        <w:t>PUC DOCKET NO. 46245</w:t>
      </w:r>
    </w:p>
    <w:p w:rsidR="002935F9" w:rsidRPr="00D75E38" w:rsidRDefault="002935F9" w:rsidP="002935F9">
      <w:pPr>
        <w:jc w:val="center"/>
        <w:rPr>
          <w:b/>
          <w:szCs w:val="24"/>
        </w:rPr>
      </w:pPr>
    </w:p>
    <w:tbl>
      <w:tblPr>
        <w:tblW w:w="0" w:type="auto"/>
        <w:jc w:val="center"/>
        <w:tblLayout w:type="fixed"/>
        <w:tblLook w:val="01E0" w:firstRow="1" w:lastRow="1" w:firstColumn="1" w:lastColumn="1" w:noHBand="0" w:noVBand="0"/>
      </w:tblPr>
      <w:tblGrid>
        <w:gridCol w:w="4493"/>
        <w:gridCol w:w="360"/>
        <w:gridCol w:w="4493"/>
      </w:tblGrid>
      <w:tr w:rsidR="002935F9" w:rsidRPr="00D75E38" w:rsidTr="003313CD">
        <w:trPr>
          <w:jc w:val="center"/>
        </w:trPr>
        <w:tc>
          <w:tcPr>
            <w:tcW w:w="4493" w:type="dxa"/>
          </w:tcPr>
          <w:p w:rsidR="002935F9" w:rsidRPr="00D75E38" w:rsidRDefault="002935F9" w:rsidP="003313CD">
            <w:pPr>
              <w:jc w:val="left"/>
              <w:rPr>
                <w:rFonts w:eastAsia="SimSun"/>
                <w:b/>
                <w:caps/>
                <w:szCs w:val="24"/>
              </w:rPr>
            </w:pPr>
            <w:r w:rsidRPr="00D75E38">
              <w:rPr>
                <w:rFonts w:eastAsia="SimSun"/>
                <w:b/>
                <w:caps/>
                <w:szCs w:val="24"/>
              </w:rPr>
              <w:t xml:space="preserve">APPLICATION OF </w:t>
            </w:r>
            <w:r w:rsidRPr="00D75E38">
              <w:rPr>
                <w:b/>
                <w:szCs w:val="24"/>
              </w:rPr>
              <w:t>DOUBLE DIAMOND UTILITY COMPANY, INC. FOR WATER AND SEWER RATE/TARIFF CHANGE</w:t>
            </w:r>
          </w:p>
        </w:tc>
        <w:tc>
          <w:tcPr>
            <w:tcW w:w="360" w:type="dxa"/>
          </w:tcPr>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Fonts w:eastAsia="SimSun"/>
                <w:b/>
                <w:szCs w:val="24"/>
              </w:rPr>
            </w:pPr>
            <w:r w:rsidRPr="00D75E38">
              <w:rPr>
                <w:rStyle w:val="StyleBold"/>
                <w:rFonts w:eastAsia="SimSun"/>
                <w:szCs w:val="24"/>
              </w:rPr>
              <w:t>§</w:t>
            </w:r>
          </w:p>
        </w:tc>
        <w:tc>
          <w:tcPr>
            <w:tcW w:w="4493" w:type="dxa"/>
          </w:tcPr>
          <w:p w:rsidR="002935F9" w:rsidRPr="00D75E38" w:rsidRDefault="002935F9" w:rsidP="003313CD">
            <w:pPr>
              <w:jc w:val="center"/>
              <w:rPr>
                <w:rFonts w:eastAsia="SimSun"/>
                <w:b/>
                <w:caps/>
                <w:szCs w:val="24"/>
              </w:rPr>
            </w:pPr>
            <w:r w:rsidRPr="00D75E38">
              <w:rPr>
                <w:rFonts w:eastAsia="SimSun"/>
                <w:b/>
                <w:caps/>
                <w:szCs w:val="24"/>
              </w:rPr>
              <w:t>BEFORE THE STATE OFFICE</w:t>
            </w:r>
          </w:p>
          <w:p w:rsidR="002935F9" w:rsidRPr="00D75E38" w:rsidRDefault="002935F9" w:rsidP="003313CD">
            <w:pPr>
              <w:jc w:val="center"/>
              <w:rPr>
                <w:rFonts w:eastAsia="SimSun"/>
                <w:b/>
                <w:caps/>
                <w:szCs w:val="24"/>
              </w:rPr>
            </w:pPr>
            <w:r w:rsidRPr="00D75E38">
              <w:rPr>
                <w:rFonts w:eastAsia="SimSun"/>
                <w:b/>
                <w:caps/>
                <w:szCs w:val="24"/>
              </w:rPr>
              <w:t>OF</w:t>
            </w:r>
          </w:p>
          <w:p w:rsidR="002935F9" w:rsidRPr="00D75E38" w:rsidRDefault="002935F9" w:rsidP="003313CD">
            <w:pPr>
              <w:jc w:val="center"/>
              <w:rPr>
                <w:rFonts w:eastAsia="SimSun"/>
                <w:szCs w:val="24"/>
              </w:rPr>
            </w:pPr>
            <w:r w:rsidRPr="00D75E38">
              <w:rPr>
                <w:rFonts w:eastAsia="SimSun"/>
                <w:b/>
                <w:caps/>
                <w:szCs w:val="24"/>
              </w:rPr>
              <w:t>ADMINISTRATIVE HEARINGS</w:t>
            </w:r>
          </w:p>
        </w:tc>
      </w:tr>
    </w:tbl>
    <w:p w:rsidR="00CC6C18" w:rsidRPr="00D82EB0" w:rsidRDefault="00CC6C18" w:rsidP="00CC6C18">
      <w:pPr>
        <w:ind w:right="-360"/>
        <w:jc w:val="center"/>
        <w:outlineLvl w:val="0"/>
        <w:rPr>
          <w:b/>
          <w:szCs w:val="24"/>
        </w:rPr>
      </w:pPr>
    </w:p>
    <w:p w:rsidR="002935F9" w:rsidRDefault="002935F9" w:rsidP="002935F9">
      <w:pPr>
        <w:pStyle w:val="Documentheading"/>
        <w:rPr>
          <w:sz w:val="24"/>
          <w:szCs w:val="24"/>
        </w:rPr>
      </w:pPr>
      <w:r>
        <w:rPr>
          <w:sz w:val="24"/>
          <w:szCs w:val="24"/>
        </w:rPr>
        <w:t>Commission STAFF’S RESPONSE to DOUBLE DIAMOND</w:t>
      </w:r>
    </w:p>
    <w:p w:rsidR="002935F9" w:rsidRPr="00CC6C18" w:rsidRDefault="002935F9" w:rsidP="002935F9">
      <w:pPr>
        <w:pStyle w:val="Documentheading"/>
        <w:rPr>
          <w:sz w:val="24"/>
          <w:szCs w:val="24"/>
        </w:rPr>
      </w:pPr>
      <w:r>
        <w:rPr>
          <w:sz w:val="24"/>
          <w:szCs w:val="24"/>
        </w:rPr>
        <w:t>UTILITY COMPANY, INC’S (DDU)</w:t>
      </w:r>
      <w:r>
        <w:rPr>
          <w:color w:val="000000"/>
          <w:sz w:val="24"/>
        </w:rPr>
        <w:t xml:space="preserve"> </w:t>
      </w:r>
      <w:r w:rsidRPr="00CC6C18">
        <w:rPr>
          <w:color w:val="000000"/>
          <w:sz w:val="24"/>
        </w:rPr>
        <w:t>FIRST REQUEST FOR INFORMATION</w:t>
      </w:r>
    </w:p>
    <w:p w:rsidR="002935F9" w:rsidRPr="00CC6C18" w:rsidRDefault="002935F9" w:rsidP="002935F9">
      <w:pPr>
        <w:spacing w:line="275" w:lineRule="exact"/>
        <w:ind w:left="2016" w:right="1800" w:hanging="1008"/>
        <w:jc w:val="center"/>
        <w:textAlignment w:val="baseline"/>
        <w:rPr>
          <w:b/>
          <w:color w:val="000000"/>
        </w:rPr>
      </w:pPr>
      <w:r w:rsidRPr="00CC6C18">
        <w:rPr>
          <w:b/>
          <w:color w:val="000000"/>
        </w:rPr>
        <w:t xml:space="preserve">QUESTION NOS. </w:t>
      </w:r>
      <w:r>
        <w:rPr>
          <w:b/>
          <w:color w:val="000000"/>
        </w:rPr>
        <w:t>DDU 1-1 THROUGH DDU 1-10</w:t>
      </w:r>
    </w:p>
    <w:p w:rsidR="00CC6C18" w:rsidRPr="002935F9" w:rsidRDefault="00CC6C18" w:rsidP="00CC6C18">
      <w:pPr>
        <w:pStyle w:val="Normaldouble"/>
        <w:spacing w:line="240" w:lineRule="auto"/>
        <w:rPr>
          <w:szCs w:val="24"/>
        </w:rPr>
      </w:pPr>
    </w:p>
    <w:p w:rsidR="002935F9" w:rsidRPr="002935F9" w:rsidRDefault="002935F9" w:rsidP="0033452E">
      <w:pPr>
        <w:pStyle w:val="ListParagraph"/>
        <w:spacing w:after="240"/>
        <w:ind w:left="1440" w:hanging="1440"/>
        <w:contextualSpacing w:val="0"/>
        <w:jc w:val="both"/>
        <w:rPr>
          <w:rFonts w:ascii="Times New Roman" w:hAnsi="Times New Roman" w:cs="Times New Roman"/>
          <w:b/>
          <w:sz w:val="24"/>
          <w:szCs w:val="24"/>
        </w:rPr>
      </w:pPr>
      <w:r w:rsidRPr="002935F9">
        <w:rPr>
          <w:rFonts w:ascii="Times New Roman" w:hAnsi="Times New Roman" w:cs="Times New Roman"/>
          <w:b/>
          <w:sz w:val="24"/>
          <w:szCs w:val="24"/>
        </w:rPr>
        <w:t>DDU</w:t>
      </w:r>
      <w:r w:rsidR="00CC6C18" w:rsidRPr="002935F9">
        <w:rPr>
          <w:rFonts w:ascii="Times New Roman" w:hAnsi="Times New Roman" w:cs="Times New Roman"/>
          <w:b/>
          <w:sz w:val="24"/>
          <w:szCs w:val="24"/>
        </w:rPr>
        <w:t xml:space="preserve"> 1-3</w:t>
      </w:r>
      <w:r w:rsidR="00CC6C18" w:rsidRPr="002935F9">
        <w:rPr>
          <w:rFonts w:ascii="Times New Roman" w:hAnsi="Times New Roman" w:cs="Times New Roman"/>
          <w:b/>
          <w:sz w:val="24"/>
          <w:szCs w:val="24"/>
        </w:rPr>
        <w:tab/>
      </w:r>
      <w:r w:rsidRPr="002935F9">
        <w:rPr>
          <w:rFonts w:ascii="Times New Roman" w:hAnsi="Times New Roman" w:cs="Times New Roman"/>
          <w:sz w:val="24"/>
          <w:szCs w:val="24"/>
        </w:rPr>
        <w:t>Identify all documents you intend to introduce as exhibits at the hearing on the merits.</w:t>
      </w:r>
    </w:p>
    <w:p w:rsidR="00CC6C18" w:rsidRDefault="00CC6C18" w:rsidP="00CC6C18">
      <w:pPr>
        <w:pStyle w:val="Normaldouble"/>
        <w:spacing w:line="240" w:lineRule="auto"/>
        <w:rPr>
          <w:szCs w:val="24"/>
        </w:rPr>
      </w:pPr>
    </w:p>
    <w:p w:rsidR="00CC6C18" w:rsidRDefault="00CC6C18" w:rsidP="00CC6C18">
      <w:pPr>
        <w:pStyle w:val="Normaldouble"/>
        <w:spacing w:line="240" w:lineRule="auto"/>
        <w:rPr>
          <w:b/>
          <w:szCs w:val="24"/>
        </w:rPr>
      </w:pPr>
      <w:r w:rsidRPr="0079148E">
        <w:rPr>
          <w:b/>
          <w:szCs w:val="24"/>
        </w:rPr>
        <w:t>RESPONSE:</w:t>
      </w:r>
    </w:p>
    <w:p w:rsidR="00CC6C18" w:rsidRDefault="00CC6C18" w:rsidP="00CC6C18">
      <w:pPr>
        <w:pStyle w:val="Normaldouble"/>
        <w:spacing w:line="240" w:lineRule="auto"/>
        <w:rPr>
          <w:b/>
          <w:szCs w:val="24"/>
        </w:rPr>
      </w:pPr>
    </w:p>
    <w:p w:rsidR="00B0110A" w:rsidRDefault="00B0110A" w:rsidP="00CC6C18">
      <w:pPr>
        <w:pStyle w:val="Normaldouble"/>
        <w:spacing w:line="240" w:lineRule="auto"/>
        <w:rPr>
          <w:b/>
          <w:szCs w:val="24"/>
        </w:rPr>
      </w:pPr>
      <w:r>
        <w:rPr>
          <w:b/>
          <w:szCs w:val="24"/>
        </w:rPr>
        <w:t xml:space="preserve">In accordance with 16 TAC § 22.225(a)(1), Staff has provided all exhibits that it plans to introduce as part of its direct case with the filing of the direct testimony, attachments, and workpapers of </w:t>
      </w:r>
      <w:r w:rsidR="00190826">
        <w:rPr>
          <w:b/>
          <w:szCs w:val="24"/>
        </w:rPr>
        <w:t xml:space="preserve">Debi Loockerman, Jolie Mathis, Jonathan Ramirez, and Emily Sears </w:t>
      </w:r>
      <w:r>
        <w:rPr>
          <w:b/>
          <w:szCs w:val="24"/>
        </w:rPr>
        <w:t>on September 22, 2017. At this time, Staff is not aware of exhibits it will seek to enter on cross-examina</w:t>
      </w:r>
      <w:r w:rsidR="001B4FC6">
        <w:rPr>
          <w:b/>
          <w:szCs w:val="24"/>
        </w:rPr>
        <w:t>tion</w:t>
      </w:r>
      <w:r w:rsidR="0023415C">
        <w:rPr>
          <w:b/>
          <w:szCs w:val="24"/>
        </w:rPr>
        <w:t xml:space="preserve"> at the hearing on the merits</w:t>
      </w:r>
      <w:r w:rsidR="001B4FC6">
        <w:rPr>
          <w:b/>
          <w:szCs w:val="24"/>
        </w:rPr>
        <w:t xml:space="preserve">, but will provide DDU with a copy of any such exhibits at the time they are offered. </w:t>
      </w:r>
    </w:p>
    <w:p w:rsidR="00CC6C18" w:rsidRDefault="00CC6C18" w:rsidP="00CC6C18">
      <w:pPr>
        <w:pStyle w:val="Normaldouble"/>
        <w:spacing w:line="240" w:lineRule="auto"/>
        <w:rPr>
          <w:szCs w:val="24"/>
        </w:rPr>
      </w:pPr>
    </w:p>
    <w:p w:rsidR="00D056F5" w:rsidRDefault="00D056F5" w:rsidP="00CC6C18">
      <w:pPr>
        <w:pStyle w:val="Normaldouble"/>
        <w:spacing w:line="240" w:lineRule="auto"/>
        <w:rPr>
          <w:szCs w:val="24"/>
        </w:rPr>
      </w:pPr>
    </w:p>
    <w:p w:rsidR="00CC6C18" w:rsidRDefault="00CC6C18" w:rsidP="00CC6C18">
      <w:pPr>
        <w:pStyle w:val="Normaldouble"/>
        <w:spacing w:line="240" w:lineRule="auto"/>
        <w:rPr>
          <w:szCs w:val="24"/>
        </w:rPr>
      </w:pPr>
      <w:r>
        <w:rPr>
          <w:szCs w:val="24"/>
        </w:rPr>
        <w:t>Prepared by:</w:t>
      </w:r>
      <w:r>
        <w:rPr>
          <w:szCs w:val="24"/>
        </w:rPr>
        <w:tab/>
      </w:r>
      <w:r w:rsidR="00F41303">
        <w:rPr>
          <w:szCs w:val="24"/>
        </w:rPr>
        <w:t>Counsel</w:t>
      </w:r>
    </w:p>
    <w:p w:rsidR="00CC6C18" w:rsidRDefault="00CC6C18" w:rsidP="00CC6C18">
      <w:pPr>
        <w:pStyle w:val="Normaldouble"/>
        <w:spacing w:line="240" w:lineRule="auto"/>
        <w:rPr>
          <w:szCs w:val="24"/>
        </w:rPr>
      </w:pPr>
      <w:r>
        <w:rPr>
          <w:szCs w:val="24"/>
        </w:rPr>
        <w:t>Sponsor:</w:t>
      </w:r>
      <w:r>
        <w:rPr>
          <w:szCs w:val="24"/>
        </w:rPr>
        <w:tab/>
      </w:r>
      <w:r w:rsidR="00F41303">
        <w:rPr>
          <w:szCs w:val="24"/>
        </w:rPr>
        <w:t>Counsel</w:t>
      </w:r>
    </w:p>
    <w:p w:rsidR="00CC6C18" w:rsidRDefault="00CC6C18">
      <w:pPr>
        <w:jc w:val="left"/>
        <w:rPr>
          <w:rFonts w:eastAsia="Calibri"/>
          <w:b/>
          <w:szCs w:val="24"/>
        </w:rPr>
      </w:pPr>
      <w:r>
        <w:rPr>
          <w:rFonts w:eastAsia="Calibri"/>
          <w:b/>
          <w:szCs w:val="24"/>
        </w:rPr>
        <w:br w:type="page"/>
      </w:r>
    </w:p>
    <w:p w:rsidR="002935F9" w:rsidRPr="00D75E38" w:rsidRDefault="002935F9" w:rsidP="002935F9">
      <w:pPr>
        <w:jc w:val="center"/>
        <w:rPr>
          <w:b/>
          <w:szCs w:val="24"/>
        </w:rPr>
      </w:pPr>
      <w:r w:rsidRPr="00D75E38">
        <w:rPr>
          <w:b/>
          <w:szCs w:val="24"/>
        </w:rPr>
        <w:lastRenderedPageBreak/>
        <w:t>SOAH DOCKET NO. 473-17-0119.WS</w:t>
      </w:r>
    </w:p>
    <w:p w:rsidR="002935F9" w:rsidRPr="00D75E38" w:rsidRDefault="002935F9" w:rsidP="002935F9">
      <w:pPr>
        <w:jc w:val="center"/>
        <w:rPr>
          <w:b/>
          <w:szCs w:val="24"/>
        </w:rPr>
      </w:pPr>
      <w:r w:rsidRPr="00D75E38">
        <w:rPr>
          <w:b/>
          <w:szCs w:val="24"/>
        </w:rPr>
        <w:t>PUC DOCKET NO. 46245</w:t>
      </w:r>
    </w:p>
    <w:p w:rsidR="002935F9" w:rsidRPr="00D75E38" w:rsidRDefault="002935F9" w:rsidP="002935F9">
      <w:pPr>
        <w:jc w:val="center"/>
        <w:rPr>
          <w:b/>
          <w:szCs w:val="24"/>
        </w:rPr>
      </w:pPr>
    </w:p>
    <w:tbl>
      <w:tblPr>
        <w:tblW w:w="0" w:type="auto"/>
        <w:jc w:val="center"/>
        <w:tblLayout w:type="fixed"/>
        <w:tblLook w:val="01E0" w:firstRow="1" w:lastRow="1" w:firstColumn="1" w:lastColumn="1" w:noHBand="0" w:noVBand="0"/>
      </w:tblPr>
      <w:tblGrid>
        <w:gridCol w:w="4493"/>
        <w:gridCol w:w="360"/>
        <w:gridCol w:w="4493"/>
      </w:tblGrid>
      <w:tr w:rsidR="002935F9" w:rsidRPr="00D75E38" w:rsidTr="003313CD">
        <w:trPr>
          <w:jc w:val="center"/>
        </w:trPr>
        <w:tc>
          <w:tcPr>
            <w:tcW w:w="4493" w:type="dxa"/>
          </w:tcPr>
          <w:p w:rsidR="002935F9" w:rsidRPr="00D75E38" w:rsidRDefault="002935F9" w:rsidP="003313CD">
            <w:pPr>
              <w:jc w:val="left"/>
              <w:rPr>
                <w:rFonts w:eastAsia="SimSun"/>
                <w:b/>
                <w:caps/>
                <w:szCs w:val="24"/>
              </w:rPr>
            </w:pPr>
            <w:r w:rsidRPr="00D75E38">
              <w:rPr>
                <w:rFonts w:eastAsia="SimSun"/>
                <w:b/>
                <w:caps/>
                <w:szCs w:val="24"/>
              </w:rPr>
              <w:t xml:space="preserve">APPLICATION OF </w:t>
            </w:r>
            <w:r w:rsidRPr="00D75E38">
              <w:rPr>
                <w:b/>
                <w:szCs w:val="24"/>
              </w:rPr>
              <w:t>DOUBLE DIAMOND UTILITY COMPANY, INC. FOR WATER AND SEWER RATE/TARIFF CHANGE</w:t>
            </w:r>
          </w:p>
        </w:tc>
        <w:tc>
          <w:tcPr>
            <w:tcW w:w="360" w:type="dxa"/>
          </w:tcPr>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Fonts w:eastAsia="SimSun"/>
                <w:b/>
                <w:szCs w:val="24"/>
              </w:rPr>
            </w:pPr>
            <w:r w:rsidRPr="00D75E38">
              <w:rPr>
                <w:rStyle w:val="StyleBold"/>
                <w:rFonts w:eastAsia="SimSun"/>
                <w:szCs w:val="24"/>
              </w:rPr>
              <w:t>§</w:t>
            </w:r>
          </w:p>
        </w:tc>
        <w:tc>
          <w:tcPr>
            <w:tcW w:w="4493" w:type="dxa"/>
          </w:tcPr>
          <w:p w:rsidR="002935F9" w:rsidRPr="00D75E38" w:rsidRDefault="002935F9" w:rsidP="003313CD">
            <w:pPr>
              <w:jc w:val="center"/>
              <w:rPr>
                <w:rFonts w:eastAsia="SimSun"/>
                <w:b/>
                <w:caps/>
                <w:szCs w:val="24"/>
              </w:rPr>
            </w:pPr>
            <w:r w:rsidRPr="00D75E38">
              <w:rPr>
                <w:rFonts w:eastAsia="SimSun"/>
                <w:b/>
                <w:caps/>
                <w:szCs w:val="24"/>
              </w:rPr>
              <w:t>BEFORE THE STATE OFFICE</w:t>
            </w:r>
          </w:p>
          <w:p w:rsidR="002935F9" w:rsidRPr="00D75E38" w:rsidRDefault="002935F9" w:rsidP="003313CD">
            <w:pPr>
              <w:jc w:val="center"/>
              <w:rPr>
                <w:rFonts w:eastAsia="SimSun"/>
                <w:b/>
                <w:caps/>
                <w:szCs w:val="24"/>
              </w:rPr>
            </w:pPr>
            <w:r w:rsidRPr="00D75E38">
              <w:rPr>
                <w:rFonts w:eastAsia="SimSun"/>
                <w:b/>
                <w:caps/>
                <w:szCs w:val="24"/>
              </w:rPr>
              <w:t>OF</w:t>
            </w:r>
          </w:p>
          <w:p w:rsidR="002935F9" w:rsidRPr="00D75E38" w:rsidRDefault="002935F9" w:rsidP="003313CD">
            <w:pPr>
              <w:jc w:val="center"/>
              <w:rPr>
                <w:rFonts w:eastAsia="SimSun"/>
                <w:szCs w:val="24"/>
              </w:rPr>
            </w:pPr>
            <w:r w:rsidRPr="00D75E38">
              <w:rPr>
                <w:rFonts w:eastAsia="SimSun"/>
                <w:b/>
                <w:caps/>
                <w:szCs w:val="24"/>
              </w:rPr>
              <w:t>ADMINISTRATIVE HEARINGS</w:t>
            </w:r>
          </w:p>
        </w:tc>
      </w:tr>
    </w:tbl>
    <w:p w:rsidR="00CC6C18" w:rsidRPr="00D82EB0" w:rsidRDefault="00CC6C18" w:rsidP="00CC6C18">
      <w:pPr>
        <w:ind w:right="-360"/>
        <w:jc w:val="center"/>
        <w:outlineLvl w:val="0"/>
        <w:rPr>
          <w:b/>
          <w:szCs w:val="24"/>
        </w:rPr>
      </w:pPr>
    </w:p>
    <w:p w:rsidR="002935F9" w:rsidRDefault="002935F9" w:rsidP="002935F9">
      <w:pPr>
        <w:pStyle w:val="Documentheading"/>
        <w:rPr>
          <w:sz w:val="24"/>
          <w:szCs w:val="24"/>
        </w:rPr>
      </w:pPr>
      <w:r>
        <w:rPr>
          <w:sz w:val="24"/>
          <w:szCs w:val="24"/>
        </w:rPr>
        <w:t>Commission STAFF’S RESPONSE to DOUBLE DIAMOND</w:t>
      </w:r>
    </w:p>
    <w:p w:rsidR="002935F9" w:rsidRPr="00CC6C18" w:rsidRDefault="002935F9" w:rsidP="002935F9">
      <w:pPr>
        <w:pStyle w:val="Documentheading"/>
        <w:rPr>
          <w:sz w:val="24"/>
          <w:szCs w:val="24"/>
        </w:rPr>
      </w:pPr>
      <w:r>
        <w:rPr>
          <w:sz w:val="24"/>
          <w:szCs w:val="24"/>
        </w:rPr>
        <w:t>UTILITY COMPANY, INC’S (DDU)</w:t>
      </w:r>
      <w:r>
        <w:rPr>
          <w:color w:val="000000"/>
          <w:sz w:val="24"/>
        </w:rPr>
        <w:t xml:space="preserve"> </w:t>
      </w:r>
      <w:r w:rsidRPr="00CC6C18">
        <w:rPr>
          <w:color w:val="000000"/>
          <w:sz w:val="24"/>
        </w:rPr>
        <w:t>FIRST REQUEST FOR INFORMATION</w:t>
      </w:r>
    </w:p>
    <w:p w:rsidR="002935F9" w:rsidRPr="00CC6C18" w:rsidRDefault="002935F9" w:rsidP="002935F9">
      <w:pPr>
        <w:spacing w:line="275" w:lineRule="exact"/>
        <w:ind w:left="2016" w:right="1800" w:hanging="1008"/>
        <w:jc w:val="center"/>
        <w:textAlignment w:val="baseline"/>
        <w:rPr>
          <w:b/>
          <w:color w:val="000000"/>
        </w:rPr>
      </w:pPr>
      <w:r w:rsidRPr="00CC6C18">
        <w:rPr>
          <w:b/>
          <w:color w:val="000000"/>
        </w:rPr>
        <w:t xml:space="preserve">QUESTION NOS. </w:t>
      </w:r>
      <w:r>
        <w:rPr>
          <w:b/>
          <w:color w:val="000000"/>
        </w:rPr>
        <w:t>DDU 1-1 THROUGH DDU 1-10</w:t>
      </w:r>
    </w:p>
    <w:p w:rsidR="00CC6C18" w:rsidRDefault="00CC6C18" w:rsidP="00CC6C18">
      <w:pPr>
        <w:pStyle w:val="Normaldouble"/>
        <w:spacing w:line="240" w:lineRule="auto"/>
      </w:pPr>
    </w:p>
    <w:p w:rsidR="002935F9" w:rsidRDefault="002935F9" w:rsidP="002935F9">
      <w:pPr>
        <w:pStyle w:val="BodyText"/>
        <w:tabs>
          <w:tab w:val="clear" w:pos="720"/>
          <w:tab w:val="clear" w:pos="8928"/>
        </w:tabs>
        <w:spacing w:after="240" w:line="240" w:lineRule="auto"/>
        <w:ind w:left="1440" w:hanging="1440"/>
      </w:pPr>
      <w:r>
        <w:rPr>
          <w:b/>
        </w:rPr>
        <w:t>DDU</w:t>
      </w:r>
      <w:r w:rsidR="00CC6C18">
        <w:rPr>
          <w:b/>
        </w:rPr>
        <w:t xml:space="preserve"> </w:t>
      </w:r>
      <w:r w:rsidR="00CC6C18" w:rsidRPr="001275CB">
        <w:rPr>
          <w:b/>
        </w:rPr>
        <w:t>1-</w:t>
      </w:r>
      <w:r w:rsidR="00CC6C18">
        <w:rPr>
          <w:b/>
        </w:rPr>
        <w:t>4</w:t>
      </w:r>
      <w:r w:rsidR="00CC6C18">
        <w:rPr>
          <w:b/>
        </w:rPr>
        <w:tab/>
      </w:r>
      <w:r>
        <w:t>Identify all persons who you have communicated with regarding the Application and draft permit and the substance of those conversations.</w:t>
      </w:r>
    </w:p>
    <w:p w:rsidR="00CC6C18" w:rsidRDefault="00CC6C18" w:rsidP="00550039">
      <w:pPr>
        <w:tabs>
          <w:tab w:val="right" w:pos="9360"/>
        </w:tabs>
        <w:ind w:left="1440" w:hanging="1440"/>
        <w:textAlignment w:val="baseline"/>
        <w:rPr>
          <w:color w:val="000000"/>
        </w:rPr>
      </w:pPr>
    </w:p>
    <w:p w:rsidR="00CC6C18" w:rsidRDefault="00CC6C18" w:rsidP="00CC6C18">
      <w:pPr>
        <w:pStyle w:val="Normaldouble"/>
        <w:spacing w:line="240" w:lineRule="auto"/>
        <w:rPr>
          <w:b/>
          <w:szCs w:val="24"/>
        </w:rPr>
      </w:pPr>
      <w:r w:rsidRPr="0079148E">
        <w:rPr>
          <w:b/>
          <w:szCs w:val="24"/>
        </w:rPr>
        <w:t>RESPONSE:</w:t>
      </w:r>
    </w:p>
    <w:p w:rsidR="00A07F54" w:rsidRDefault="00A07F54" w:rsidP="00CC6C18">
      <w:pPr>
        <w:pStyle w:val="Normaldouble"/>
        <w:spacing w:line="240" w:lineRule="auto"/>
        <w:rPr>
          <w:b/>
          <w:szCs w:val="24"/>
        </w:rPr>
      </w:pPr>
    </w:p>
    <w:p w:rsidR="00CC6C18" w:rsidRDefault="00A07F54" w:rsidP="00CC6C18">
      <w:pPr>
        <w:pStyle w:val="Normaldouble"/>
        <w:spacing w:line="240" w:lineRule="auto"/>
        <w:rPr>
          <w:b/>
          <w:szCs w:val="24"/>
        </w:rPr>
      </w:pPr>
      <w:r>
        <w:rPr>
          <w:b/>
          <w:szCs w:val="24"/>
        </w:rPr>
        <w:t xml:space="preserve">Commission Staff </w:t>
      </w:r>
      <w:r w:rsidR="00D06B23">
        <w:rPr>
          <w:b/>
          <w:szCs w:val="24"/>
        </w:rPr>
        <w:t>has communicated with all Staff members assigned to this docket, counsel for DDU, counsel for White Bluff Ratepayer’s Group, and representatives for The Cliffs Utility Committee</w:t>
      </w:r>
      <w:r>
        <w:rPr>
          <w:b/>
          <w:szCs w:val="24"/>
        </w:rPr>
        <w:t xml:space="preserve"> </w:t>
      </w:r>
      <w:r w:rsidR="00D06B23">
        <w:rPr>
          <w:b/>
          <w:szCs w:val="24"/>
        </w:rPr>
        <w:t xml:space="preserve">about the contents of DDU’s application, the sufficiency of the application and notice, discovery requests and responses, litigation matters, and settlement matters. </w:t>
      </w:r>
    </w:p>
    <w:p w:rsidR="00CC6C18" w:rsidRDefault="00CC6C18" w:rsidP="00CC6C18">
      <w:pPr>
        <w:pStyle w:val="Normaldouble"/>
        <w:spacing w:line="240" w:lineRule="auto"/>
        <w:rPr>
          <w:szCs w:val="24"/>
        </w:rPr>
      </w:pPr>
    </w:p>
    <w:p w:rsidR="00D056F5" w:rsidRDefault="00D056F5" w:rsidP="00CC6C18">
      <w:pPr>
        <w:pStyle w:val="Normaldouble"/>
        <w:spacing w:line="240" w:lineRule="auto"/>
        <w:rPr>
          <w:szCs w:val="24"/>
        </w:rPr>
      </w:pPr>
    </w:p>
    <w:p w:rsidR="00CC6C18" w:rsidRDefault="00CC6C18" w:rsidP="00CC6C18">
      <w:pPr>
        <w:pStyle w:val="Normaldouble"/>
        <w:spacing w:line="240" w:lineRule="auto"/>
        <w:rPr>
          <w:szCs w:val="24"/>
        </w:rPr>
      </w:pPr>
      <w:r>
        <w:rPr>
          <w:szCs w:val="24"/>
        </w:rPr>
        <w:t>Prepared by:</w:t>
      </w:r>
      <w:r>
        <w:rPr>
          <w:szCs w:val="24"/>
        </w:rPr>
        <w:tab/>
      </w:r>
      <w:r w:rsidR="00D06B23">
        <w:rPr>
          <w:szCs w:val="24"/>
        </w:rPr>
        <w:t>Counsel</w:t>
      </w:r>
    </w:p>
    <w:p w:rsidR="00CC6C18" w:rsidRDefault="00CC6C18" w:rsidP="00CC6C18">
      <w:pPr>
        <w:pStyle w:val="Normaldouble"/>
        <w:spacing w:line="240" w:lineRule="auto"/>
        <w:rPr>
          <w:szCs w:val="24"/>
        </w:rPr>
      </w:pPr>
      <w:r>
        <w:rPr>
          <w:szCs w:val="24"/>
        </w:rPr>
        <w:t>Sponsor:</w:t>
      </w:r>
      <w:r>
        <w:rPr>
          <w:szCs w:val="24"/>
        </w:rPr>
        <w:tab/>
      </w:r>
      <w:r w:rsidR="00D06B23">
        <w:rPr>
          <w:szCs w:val="24"/>
        </w:rPr>
        <w:t>Counsel</w:t>
      </w:r>
    </w:p>
    <w:p w:rsidR="002935F9" w:rsidRDefault="002935F9">
      <w:pPr>
        <w:jc w:val="left"/>
      </w:pPr>
      <w:r>
        <w:br w:type="page"/>
      </w:r>
    </w:p>
    <w:p w:rsidR="002935F9" w:rsidRPr="00D75E38" w:rsidRDefault="002935F9" w:rsidP="002935F9">
      <w:pPr>
        <w:jc w:val="center"/>
        <w:rPr>
          <w:b/>
          <w:szCs w:val="24"/>
        </w:rPr>
      </w:pPr>
      <w:r w:rsidRPr="00D75E38">
        <w:rPr>
          <w:b/>
          <w:szCs w:val="24"/>
        </w:rPr>
        <w:lastRenderedPageBreak/>
        <w:t>SOAH DOCKET NO. 473-17-0119.WS</w:t>
      </w:r>
    </w:p>
    <w:p w:rsidR="002935F9" w:rsidRPr="00D75E38" w:rsidRDefault="002935F9" w:rsidP="002935F9">
      <w:pPr>
        <w:jc w:val="center"/>
        <w:rPr>
          <w:b/>
          <w:szCs w:val="24"/>
        </w:rPr>
      </w:pPr>
      <w:r w:rsidRPr="00D75E38">
        <w:rPr>
          <w:b/>
          <w:szCs w:val="24"/>
        </w:rPr>
        <w:t>PUC DOCKET NO. 46245</w:t>
      </w:r>
    </w:p>
    <w:p w:rsidR="002935F9" w:rsidRPr="00D75E38" w:rsidRDefault="002935F9" w:rsidP="002935F9">
      <w:pPr>
        <w:jc w:val="center"/>
        <w:rPr>
          <w:b/>
          <w:szCs w:val="24"/>
        </w:rPr>
      </w:pPr>
    </w:p>
    <w:tbl>
      <w:tblPr>
        <w:tblW w:w="0" w:type="auto"/>
        <w:jc w:val="center"/>
        <w:tblLayout w:type="fixed"/>
        <w:tblLook w:val="01E0" w:firstRow="1" w:lastRow="1" w:firstColumn="1" w:lastColumn="1" w:noHBand="0" w:noVBand="0"/>
      </w:tblPr>
      <w:tblGrid>
        <w:gridCol w:w="4493"/>
        <w:gridCol w:w="360"/>
        <w:gridCol w:w="4493"/>
      </w:tblGrid>
      <w:tr w:rsidR="002935F9" w:rsidRPr="00D75E38" w:rsidTr="003313CD">
        <w:trPr>
          <w:jc w:val="center"/>
        </w:trPr>
        <w:tc>
          <w:tcPr>
            <w:tcW w:w="4493" w:type="dxa"/>
          </w:tcPr>
          <w:p w:rsidR="002935F9" w:rsidRPr="00D75E38" w:rsidRDefault="002935F9" w:rsidP="003313CD">
            <w:pPr>
              <w:jc w:val="left"/>
              <w:rPr>
                <w:rFonts w:eastAsia="SimSun"/>
                <w:b/>
                <w:caps/>
                <w:szCs w:val="24"/>
              </w:rPr>
            </w:pPr>
            <w:r w:rsidRPr="00D75E38">
              <w:rPr>
                <w:rFonts w:eastAsia="SimSun"/>
                <w:b/>
                <w:caps/>
                <w:szCs w:val="24"/>
              </w:rPr>
              <w:t xml:space="preserve">APPLICATION OF </w:t>
            </w:r>
            <w:r w:rsidRPr="00D75E38">
              <w:rPr>
                <w:b/>
                <w:szCs w:val="24"/>
              </w:rPr>
              <w:t>DOUBLE DIAMOND UTILITY COMPANY, INC. FOR WATER AND SEWER RATE/TARIFF CHANGE</w:t>
            </w:r>
          </w:p>
        </w:tc>
        <w:tc>
          <w:tcPr>
            <w:tcW w:w="360" w:type="dxa"/>
          </w:tcPr>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Fonts w:eastAsia="SimSun"/>
                <w:b/>
                <w:szCs w:val="24"/>
              </w:rPr>
            </w:pPr>
            <w:r w:rsidRPr="00D75E38">
              <w:rPr>
                <w:rStyle w:val="StyleBold"/>
                <w:rFonts w:eastAsia="SimSun"/>
                <w:szCs w:val="24"/>
              </w:rPr>
              <w:t>§</w:t>
            </w:r>
          </w:p>
        </w:tc>
        <w:tc>
          <w:tcPr>
            <w:tcW w:w="4493" w:type="dxa"/>
          </w:tcPr>
          <w:p w:rsidR="002935F9" w:rsidRPr="00D75E38" w:rsidRDefault="002935F9" w:rsidP="003313CD">
            <w:pPr>
              <w:jc w:val="center"/>
              <w:rPr>
                <w:rFonts w:eastAsia="SimSun"/>
                <w:b/>
                <w:caps/>
                <w:szCs w:val="24"/>
              </w:rPr>
            </w:pPr>
            <w:r w:rsidRPr="00D75E38">
              <w:rPr>
                <w:rFonts w:eastAsia="SimSun"/>
                <w:b/>
                <w:caps/>
                <w:szCs w:val="24"/>
              </w:rPr>
              <w:t>BEFORE THE STATE OFFICE</w:t>
            </w:r>
          </w:p>
          <w:p w:rsidR="002935F9" w:rsidRPr="00D75E38" w:rsidRDefault="002935F9" w:rsidP="003313CD">
            <w:pPr>
              <w:jc w:val="center"/>
              <w:rPr>
                <w:rFonts w:eastAsia="SimSun"/>
                <w:b/>
                <w:caps/>
                <w:szCs w:val="24"/>
              </w:rPr>
            </w:pPr>
            <w:r w:rsidRPr="00D75E38">
              <w:rPr>
                <w:rFonts w:eastAsia="SimSun"/>
                <w:b/>
                <w:caps/>
                <w:szCs w:val="24"/>
              </w:rPr>
              <w:t>OF</w:t>
            </w:r>
          </w:p>
          <w:p w:rsidR="002935F9" w:rsidRPr="00D75E38" w:rsidRDefault="002935F9" w:rsidP="003313CD">
            <w:pPr>
              <w:jc w:val="center"/>
              <w:rPr>
                <w:rFonts w:eastAsia="SimSun"/>
                <w:szCs w:val="24"/>
              </w:rPr>
            </w:pPr>
            <w:r w:rsidRPr="00D75E38">
              <w:rPr>
                <w:rFonts w:eastAsia="SimSun"/>
                <w:b/>
                <w:caps/>
                <w:szCs w:val="24"/>
              </w:rPr>
              <w:t>ADMINISTRATIVE HEARINGS</w:t>
            </w:r>
          </w:p>
        </w:tc>
      </w:tr>
    </w:tbl>
    <w:p w:rsidR="002935F9" w:rsidRPr="00D82EB0" w:rsidRDefault="002935F9" w:rsidP="002935F9">
      <w:pPr>
        <w:ind w:right="-360"/>
        <w:jc w:val="center"/>
        <w:outlineLvl w:val="0"/>
        <w:rPr>
          <w:b/>
          <w:szCs w:val="24"/>
        </w:rPr>
      </w:pPr>
    </w:p>
    <w:p w:rsidR="002935F9" w:rsidRDefault="002935F9" w:rsidP="002935F9">
      <w:pPr>
        <w:pStyle w:val="Documentheading"/>
        <w:rPr>
          <w:sz w:val="24"/>
          <w:szCs w:val="24"/>
        </w:rPr>
      </w:pPr>
      <w:r>
        <w:rPr>
          <w:sz w:val="24"/>
          <w:szCs w:val="24"/>
        </w:rPr>
        <w:t>Commission STAFF’S RESPONSE to DOUBLE DIAMOND</w:t>
      </w:r>
    </w:p>
    <w:p w:rsidR="002935F9" w:rsidRPr="00CC6C18" w:rsidRDefault="002935F9" w:rsidP="002935F9">
      <w:pPr>
        <w:pStyle w:val="Documentheading"/>
        <w:rPr>
          <w:sz w:val="24"/>
          <w:szCs w:val="24"/>
        </w:rPr>
      </w:pPr>
      <w:r>
        <w:rPr>
          <w:sz w:val="24"/>
          <w:szCs w:val="24"/>
        </w:rPr>
        <w:t>UTILITY COMPANY, INC’S (DDU)</w:t>
      </w:r>
      <w:r>
        <w:rPr>
          <w:color w:val="000000"/>
          <w:sz w:val="24"/>
        </w:rPr>
        <w:t xml:space="preserve"> </w:t>
      </w:r>
      <w:r w:rsidRPr="00CC6C18">
        <w:rPr>
          <w:color w:val="000000"/>
          <w:sz w:val="24"/>
        </w:rPr>
        <w:t>FIRST REQUEST FOR INFORMATION</w:t>
      </w:r>
    </w:p>
    <w:p w:rsidR="002935F9" w:rsidRPr="00CC6C18" w:rsidRDefault="002935F9" w:rsidP="002935F9">
      <w:pPr>
        <w:spacing w:line="275" w:lineRule="exact"/>
        <w:ind w:left="2016" w:right="1800" w:hanging="1008"/>
        <w:jc w:val="center"/>
        <w:textAlignment w:val="baseline"/>
        <w:rPr>
          <w:b/>
          <w:color w:val="000000"/>
        </w:rPr>
      </w:pPr>
      <w:r w:rsidRPr="00CC6C18">
        <w:rPr>
          <w:b/>
          <w:color w:val="000000"/>
        </w:rPr>
        <w:t xml:space="preserve">QUESTION NOS. </w:t>
      </w:r>
      <w:r>
        <w:rPr>
          <w:b/>
          <w:color w:val="000000"/>
        </w:rPr>
        <w:t>DDU 1-1 THROUGH DDU 1-10</w:t>
      </w:r>
    </w:p>
    <w:p w:rsidR="002935F9" w:rsidRDefault="002935F9" w:rsidP="002935F9">
      <w:pPr>
        <w:pStyle w:val="BodyText"/>
        <w:tabs>
          <w:tab w:val="clear" w:pos="720"/>
          <w:tab w:val="clear" w:pos="8928"/>
        </w:tabs>
        <w:spacing w:after="240" w:line="240" w:lineRule="auto"/>
        <w:ind w:firstLine="0"/>
        <w:rPr>
          <w:szCs w:val="20"/>
        </w:rPr>
      </w:pPr>
    </w:p>
    <w:p w:rsidR="002935F9" w:rsidRDefault="002935F9" w:rsidP="002935F9">
      <w:pPr>
        <w:pStyle w:val="BodyText"/>
        <w:tabs>
          <w:tab w:val="clear" w:pos="720"/>
          <w:tab w:val="clear" w:pos="8928"/>
        </w:tabs>
        <w:spacing w:after="240" w:line="240" w:lineRule="auto"/>
        <w:ind w:firstLine="0"/>
      </w:pPr>
      <w:r>
        <w:rPr>
          <w:b/>
        </w:rPr>
        <w:t xml:space="preserve">DDU </w:t>
      </w:r>
      <w:r w:rsidRPr="001275CB">
        <w:rPr>
          <w:b/>
        </w:rPr>
        <w:t>1-</w:t>
      </w:r>
      <w:r>
        <w:rPr>
          <w:b/>
        </w:rPr>
        <w:t>5</w:t>
      </w:r>
      <w:r>
        <w:rPr>
          <w:b/>
        </w:rPr>
        <w:tab/>
      </w:r>
      <w:r>
        <w:t>Identify all persons who assisted in the preparation of the answers to these RFIs.</w:t>
      </w:r>
    </w:p>
    <w:p w:rsidR="002935F9" w:rsidRDefault="002935F9" w:rsidP="002935F9">
      <w:pPr>
        <w:pStyle w:val="Normaldouble"/>
        <w:spacing w:line="240" w:lineRule="auto"/>
        <w:rPr>
          <w:szCs w:val="24"/>
        </w:rPr>
      </w:pPr>
    </w:p>
    <w:p w:rsidR="002935F9" w:rsidRDefault="002935F9" w:rsidP="002935F9">
      <w:pPr>
        <w:pStyle w:val="Normaldouble"/>
        <w:spacing w:line="240" w:lineRule="auto"/>
        <w:rPr>
          <w:b/>
          <w:szCs w:val="24"/>
        </w:rPr>
      </w:pPr>
      <w:r w:rsidRPr="0079148E">
        <w:rPr>
          <w:b/>
          <w:szCs w:val="24"/>
        </w:rPr>
        <w:t>RESPONSE:</w:t>
      </w:r>
    </w:p>
    <w:p w:rsidR="00A67850" w:rsidRDefault="00A67850" w:rsidP="002935F9">
      <w:pPr>
        <w:pStyle w:val="Normaldouble"/>
        <w:spacing w:line="240" w:lineRule="auto"/>
        <w:rPr>
          <w:b/>
          <w:szCs w:val="24"/>
        </w:rPr>
      </w:pPr>
    </w:p>
    <w:p w:rsidR="00A67850" w:rsidRDefault="00A67850" w:rsidP="002935F9">
      <w:pPr>
        <w:pStyle w:val="Normaldouble"/>
        <w:spacing w:line="240" w:lineRule="auto"/>
        <w:rPr>
          <w:b/>
          <w:szCs w:val="24"/>
        </w:rPr>
      </w:pPr>
      <w:r>
        <w:rPr>
          <w:b/>
          <w:szCs w:val="24"/>
        </w:rPr>
        <w:t>In accordance with 16 TAC § 22.144(c)(2)(a), each specific response identifies the preparer and sponsoring witness for that response.</w:t>
      </w:r>
    </w:p>
    <w:p w:rsidR="002935F9" w:rsidRDefault="002935F9" w:rsidP="002935F9">
      <w:pPr>
        <w:pStyle w:val="Normaldouble"/>
        <w:spacing w:line="240" w:lineRule="auto"/>
        <w:rPr>
          <w:b/>
          <w:szCs w:val="24"/>
        </w:rPr>
      </w:pPr>
    </w:p>
    <w:p w:rsidR="002935F9" w:rsidRDefault="002935F9" w:rsidP="002935F9">
      <w:pPr>
        <w:pStyle w:val="Normaldouble"/>
        <w:spacing w:line="240" w:lineRule="auto"/>
        <w:rPr>
          <w:szCs w:val="24"/>
        </w:rPr>
      </w:pPr>
    </w:p>
    <w:p w:rsidR="002935F9" w:rsidRDefault="002935F9" w:rsidP="002935F9">
      <w:pPr>
        <w:pStyle w:val="Normaldouble"/>
        <w:spacing w:line="240" w:lineRule="auto"/>
        <w:rPr>
          <w:szCs w:val="24"/>
        </w:rPr>
      </w:pPr>
      <w:r>
        <w:rPr>
          <w:szCs w:val="24"/>
        </w:rPr>
        <w:t>Prepared by:</w:t>
      </w:r>
      <w:r>
        <w:rPr>
          <w:szCs w:val="24"/>
        </w:rPr>
        <w:tab/>
      </w:r>
      <w:r w:rsidR="00A67850">
        <w:rPr>
          <w:szCs w:val="24"/>
        </w:rPr>
        <w:t>Counsel</w:t>
      </w:r>
    </w:p>
    <w:p w:rsidR="002935F9" w:rsidRDefault="002935F9" w:rsidP="002935F9">
      <w:pPr>
        <w:pStyle w:val="Normaldouble"/>
        <w:spacing w:line="240" w:lineRule="auto"/>
        <w:rPr>
          <w:szCs w:val="24"/>
        </w:rPr>
      </w:pPr>
      <w:r>
        <w:rPr>
          <w:szCs w:val="24"/>
        </w:rPr>
        <w:t>Sponsor:</w:t>
      </w:r>
      <w:r>
        <w:rPr>
          <w:szCs w:val="24"/>
        </w:rPr>
        <w:tab/>
      </w:r>
      <w:r w:rsidR="00A67850">
        <w:rPr>
          <w:szCs w:val="24"/>
        </w:rPr>
        <w:t>Counsel</w:t>
      </w:r>
    </w:p>
    <w:p w:rsidR="002935F9" w:rsidRDefault="002935F9" w:rsidP="002935F9">
      <w:pPr>
        <w:jc w:val="left"/>
      </w:pPr>
    </w:p>
    <w:p w:rsidR="002935F9" w:rsidRDefault="002935F9">
      <w:pPr>
        <w:jc w:val="left"/>
      </w:pPr>
      <w:r>
        <w:br w:type="page"/>
      </w:r>
    </w:p>
    <w:p w:rsidR="002935F9" w:rsidRPr="00D75E38" w:rsidRDefault="002935F9" w:rsidP="002935F9">
      <w:pPr>
        <w:jc w:val="center"/>
        <w:rPr>
          <w:b/>
          <w:szCs w:val="24"/>
        </w:rPr>
      </w:pPr>
      <w:r w:rsidRPr="00D75E38">
        <w:rPr>
          <w:b/>
          <w:szCs w:val="24"/>
        </w:rPr>
        <w:lastRenderedPageBreak/>
        <w:t>SOAH DOCKET NO. 473-17-0119.WS</w:t>
      </w:r>
    </w:p>
    <w:p w:rsidR="002935F9" w:rsidRPr="00D75E38" w:rsidRDefault="002935F9" w:rsidP="002935F9">
      <w:pPr>
        <w:jc w:val="center"/>
        <w:rPr>
          <w:b/>
          <w:szCs w:val="24"/>
        </w:rPr>
      </w:pPr>
      <w:r w:rsidRPr="00D75E38">
        <w:rPr>
          <w:b/>
          <w:szCs w:val="24"/>
        </w:rPr>
        <w:t>PUC DOCKET NO. 46245</w:t>
      </w:r>
    </w:p>
    <w:p w:rsidR="002935F9" w:rsidRPr="00D75E38" w:rsidRDefault="002935F9" w:rsidP="002935F9">
      <w:pPr>
        <w:jc w:val="center"/>
        <w:rPr>
          <w:b/>
          <w:szCs w:val="24"/>
        </w:rPr>
      </w:pPr>
    </w:p>
    <w:tbl>
      <w:tblPr>
        <w:tblW w:w="0" w:type="auto"/>
        <w:jc w:val="center"/>
        <w:tblLayout w:type="fixed"/>
        <w:tblLook w:val="01E0" w:firstRow="1" w:lastRow="1" w:firstColumn="1" w:lastColumn="1" w:noHBand="0" w:noVBand="0"/>
      </w:tblPr>
      <w:tblGrid>
        <w:gridCol w:w="4493"/>
        <w:gridCol w:w="360"/>
        <w:gridCol w:w="4493"/>
      </w:tblGrid>
      <w:tr w:rsidR="002935F9" w:rsidRPr="00D75E38" w:rsidTr="003313CD">
        <w:trPr>
          <w:jc w:val="center"/>
        </w:trPr>
        <w:tc>
          <w:tcPr>
            <w:tcW w:w="4493" w:type="dxa"/>
          </w:tcPr>
          <w:p w:rsidR="002935F9" w:rsidRPr="00D75E38" w:rsidRDefault="002935F9" w:rsidP="003313CD">
            <w:pPr>
              <w:jc w:val="left"/>
              <w:rPr>
                <w:rFonts w:eastAsia="SimSun"/>
                <w:b/>
                <w:caps/>
                <w:szCs w:val="24"/>
              </w:rPr>
            </w:pPr>
            <w:r w:rsidRPr="00D75E38">
              <w:rPr>
                <w:rFonts w:eastAsia="SimSun"/>
                <w:b/>
                <w:caps/>
                <w:szCs w:val="24"/>
              </w:rPr>
              <w:t xml:space="preserve">APPLICATION OF </w:t>
            </w:r>
            <w:r w:rsidRPr="00D75E38">
              <w:rPr>
                <w:b/>
                <w:szCs w:val="24"/>
              </w:rPr>
              <w:t>DOUBLE DIAMOND UTILITY COMPANY, INC. FOR WATER AND SEWER RATE/TARIFF CHANGE</w:t>
            </w:r>
          </w:p>
        </w:tc>
        <w:tc>
          <w:tcPr>
            <w:tcW w:w="360" w:type="dxa"/>
          </w:tcPr>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Fonts w:eastAsia="SimSun"/>
                <w:b/>
                <w:szCs w:val="24"/>
              </w:rPr>
            </w:pPr>
            <w:r w:rsidRPr="00D75E38">
              <w:rPr>
                <w:rStyle w:val="StyleBold"/>
                <w:rFonts w:eastAsia="SimSun"/>
                <w:szCs w:val="24"/>
              </w:rPr>
              <w:t>§</w:t>
            </w:r>
          </w:p>
        </w:tc>
        <w:tc>
          <w:tcPr>
            <w:tcW w:w="4493" w:type="dxa"/>
          </w:tcPr>
          <w:p w:rsidR="002935F9" w:rsidRPr="00D75E38" w:rsidRDefault="002935F9" w:rsidP="003313CD">
            <w:pPr>
              <w:jc w:val="center"/>
              <w:rPr>
                <w:rFonts w:eastAsia="SimSun"/>
                <w:b/>
                <w:caps/>
                <w:szCs w:val="24"/>
              </w:rPr>
            </w:pPr>
            <w:r w:rsidRPr="00D75E38">
              <w:rPr>
                <w:rFonts w:eastAsia="SimSun"/>
                <w:b/>
                <w:caps/>
                <w:szCs w:val="24"/>
              </w:rPr>
              <w:t>BEFORE THE STATE OFFICE</w:t>
            </w:r>
          </w:p>
          <w:p w:rsidR="002935F9" w:rsidRPr="00D75E38" w:rsidRDefault="002935F9" w:rsidP="003313CD">
            <w:pPr>
              <w:jc w:val="center"/>
              <w:rPr>
                <w:rFonts w:eastAsia="SimSun"/>
                <w:b/>
                <w:caps/>
                <w:szCs w:val="24"/>
              </w:rPr>
            </w:pPr>
            <w:r w:rsidRPr="00D75E38">
              <w:rPr>
                <w:rFonts w:eastAsia="SimSun"/>
                <w:b/>
                <w:caps/>
                <w:szCs w:val="24"/>
              </w:rPr>
              <w:t>OF</w:t>
            </w:r>
          </w:p>
          <w:p w:rsidR="002935F9" w:rsidRPr="00D75E38" w:rsidRDefault="002935F9" w:rsidP="003313CD">
            <w:pPr>
              <w:jc w:val="center"/>
              <w:rPr>
                <w:rFonts w:eastAsia="SimSun"/>
                <w:szCs w:val="24"/>
              </w:rPr>
            </w:pPr>
            <w:r w:rsidRPr="00D75E38">
              <w:rPr>
                <w:rFonts w:eastAsia="SimSun"/>
                <w:b/>
                <w:caps/>
                <w:szCs w:val="24"/>
              </w:rPr>
              <w:t>ADMINISTRATIVE HEARINGS</w:t>
            </w:r>
          </w:p>
        </w:tc>
      </w:tr>
    </w:tbl>
    <w:p w:rsidR="002935F9" w:rsidRPr="00D82EB0" w:rsidRDefault="002935F9" w:rsidP="002935F9">
      <w:pPr>
        <w:ind w:right="-360"/>
        <w:jc w:val="center"/>
        <w:outlineLvl w:val="0"/>
        <w:rPr>
          <w:b/>
          <w:szCs w:val="24"/>
        </w:rPr>
      </w:pPr>
    </w:p>
    <w:p w:rsidR="002935F9" w:rsidRDefault="002935F9" w:rsidP="002935F9">
      <w:pPr>
        <w:pStyle w:val="Documentheading"/>
        <w:rPr>
          <w:sz w:val="24"/>
          <w:szCs w:val="24"/>
        </w:rPr>
      </w:pPr>
      <w:r>
        <w:rPr>
          <w:sz w:val="24"/>
          <w:szCs w:val="24"/>
        </w:rPr>
        <w:t>Commission STAFF’S RESPONSE to DOUBLE DIAMOND</w:t>
      </w:r>
    </w:p>
    <w:p w:rsidR="002935F9" w:rsidRPr="00CC6C18" w:rsidRDefault="002935F9" w:rsidP="002935F9">
      <w:pPr>
        <w:pStyle w:val="Documentheading"/>
        <w:rPr>
          <w:sz w:val="24"/>
          <w:szCs w:val="24"/>
        </w:rPr>
      </w:pPr>
      <w:r>
        <w:rPr>
          <w:sz w:val="24"/>
          <w:szCs w:val="24"/>
        </w:rPr>
        <w:t>UTILITY COMPANY, INC’S (DDU)</w:t>
      </w:r>
      <w:r>
        <w:rPr>
          <w:color w:val="000000"/>
          <w:sz w:val="24"/>
        </w:rPr>
        <w:t xml:space="preserve"> </w:t>
      </w:r>
      <w:r w:rsidRPr="00CC6C18">
        <w:rPr>
          <w:color w:val="000000"/>
          <w:sz w:val="24"/>
        </w:rPr>
        <w:t>FIRST REQUEST FOR INFORMATION</w:t>
      </w:r>
    </w:p>
    <w:p w:rsidR="002935F9" w:rsidRPr="00CC6C18" w:rsidRDefault="002935F9" w:rsidP="002935F9">
      <w:pPr>
        <w:spacing w:line="275" w:lineRule="exact"/>
        <w:ind w:left="2016" w:right="1800" w:hanging="1008"/>
        <w:jc w:val="center"/>
        <w:textAlignment w:val="baseline"/>
        <w:rPr>
          <w:b/>
          <w:color w:val="000000"/>
        </w:rPr>
      </w:pPr>
      <w:r w:rsidRPr="00CC6C18">
        <w:rPr>
          <w:b/>
          <w:color w:val="000000"/>
        </w:rPr>
        <w:t xml:space="preserve">QUESTION NOS. </w:t>
      </w:r>
      <w:r>
        <w:rPr>
          <w:b/>
          <w:color w:val="000000"/>
        </w:rPr>
        <w:t>DDU 1-1 THROUGH DDU 1-10</w:t>
      </w:r>
    </w:p>
    <w:p w:rsidR="00AF5D5A" w:rsidRDefault="00AF5D5A" w:rsidP="00AF5D5A">
      <w:pPr>
        <w:pStyle w:val="BodyText"/>
        <w:tabs>
          <w:tab w:val="clear" w:pos="720"/>
          <w:tab w:val="clear" w:pos="8928"/>
        </w:tabs>
        <w:spacing w:after="240" w:line="240" w:lineRule="auto"/>
        <w:ind w:firstLine="0"/>
        <w:rPr>
          <w:szCs w:val="20"/>
        </w:rPr>
      </w:pPr>
    </w:p>
    <w:p w:rsidR="00AF5D5A" w:rsidRDefault="00AF5D5A" w:rsidP="00AF5D5A">
      <w:pPr>
        <w:pStyle w:val="BodyText"/>
        <w:tabs>
          <w:tab w:val="clear" w:pos="720"/>
          <w:tab w:val="clear" w:pos="8928"/>
        </w:tabs>
        <w:spacing w:after="240" w:line="240" w:lineRule="auto"/>
        <w:ind w:left="1440" w:hanging="1440"/>
      </w:pPr>
      <w:r>
        <w:rPr>
          <w:b/>
        </w:rPr>
        <w:t>DDU</w:t>
      </w:r>
      <w:r w:rsidR="002935F9">
        <w:rPr>
          <w:b/>
        </w:rPr>
        <w:t xml:space="preserve"> </w:t>
      </w:r>
      <w:r w:rsidR="002935F9" w:rsidRPr="001275CB">
        <w:rPr>
          <w:b/>
        </w:rPr>
        <w:t>1-</w:t>
      </w:r>
      <w:r>
        <w:rPr>
          <w:b/>
        </w:rPr>
        <w:t>6</w:t>
      </w:r>
      <w:r w:rsidR="002935F9">
        <w:rPr>
          <w:b/>
        </w:rPr>
        <w:tab/>
      </w:r>
      <w:r w:rsidRPr="00713189">
        <w:t xml:space="preserve">Produce all </w:t>
      </w:r>
      <w:r>
        <w:t>documents relevant to this matter that were provided, reviewed or created by or relied upon by any consulting witness.</w:t>
      </w:r>
    </w:p>
    <w:p w:rsidR="002935F9" w:rsidRDefault="002935F9" w:rsidP="00AF5D5A">
      <w:pPr>
        <w:tabs>
          <w:tab w:val="right" w:pos="9360"/>
        </w:tabs>
        <w:ind w:left="1440" w:hanging="1440"/>
        <w:textAlignment w:val="baseline"/>
        <w:rPr>
          <w:szCs w:val="24"/>
        </w:rPr>
      </w:pPr>
    </w:p>
    <w:p w:rsidR="002935F9" w:rsidRDefault="002935F9" w:rsidP="002935F9">
      <w:pPr>
        <w:pStyle w:val="Normaldouble"/>
        <w:spacing w:line="240" w:lineRule="auto"/>
        <w:rPr>
          <w:b/>
          <w:szCs w:val="24"/>
        </w:rPr>
      </w:pPr>
      <w:r w:rsidRPr="0079148E">
        <w:rPr>
          <w:b/>
          <w:szCs w:val="24"/>
        </w:rPr>
        <w:t>RESPONSE:</w:t>
      </w:r>
    </w:p>
    <w:p w:rsidR="002D33B1" w:rsidRDefault="002D33B1" w:rsidP="002935F9">
      <w:pPr>
        <w:pStyle w:val="Normaldouble"/>
        <w:spacing w:line="240" w:lineRule="auto"/>
        <w:rPr>
          <w:b/>
          <w:szCs w:val="24"/>
        </w:rPr>
      </w:pPr>
    </w:p>
    <w:p w:rsidR="002D33B1" w:rsidRDefault="002D33B1" w:rsidP="002935F9">
      <w:pPr>
        <w:pStyle w:val="Normaldouble"/>
        <w:spacing w:line="240" w:lineRule="auto"/>
        <w:rPr>
          <w:b/>
          <w:szCs w:val="24"/>
        </w:rPr>
      </w:pPr>
      <w:r>
        <w:rPr>
          <w:b/>
          <w:szCs w:val="24"/>
        </w:rPr>
        <w:t xml:space="preserve">Please see DDU’s application, DDU’s prefiled direct testimony, White Bluff Ratepayer’s Group’s prefiled direct testimony, The Cliffs Utility Committee’s prefiled direct testimony and statement of position, all discovery responses provided by parties, </w:t>
      </w:r>
      <w:r w:rsidR="00BE4D4F">
        <w:rPr>
          <w:b/>
          <w:szCs w:val="24"/>
        </w:rPr>
        <w:t>and</w:t>
      </w:r>
      <w:r w:rsidR="00FD6A54">
        <w:rPr>
          <w:b/>
          <w:szCs w:val="24"/>
        </w:rPr>
        <w:t xml:space="preserve"> the direct testimony and attachments of Debi Loockerman, and the direct testimony and attachments of Jolie Mathis</w:t>
      </w:r>
      <w:r w:rsidR="00BE4D4F">
        <w:rPr>
          <w:b/>
          <w:szCs w:val="24"/>
        </w:rPr>
        <w:t>, the direct testimony and workpapers of Jonathan Ramirez, and the direct testimony and workpapers of Emily Sears</w:t>
      </w:r>
      <w:r w:rsidR="00FD6A54">
        <w:rPr>
          <w:b/>
          <w:szCs w:val="24"/>
        </w:rPr>
        <w:t>.</w:t>
      </w:r>
    </w:p>
    <w:p w:rsidR="002935F9" w:rsidRDefault="002935F9" w:rsidP="002935F9">
      <w:pPr>
        <w:pStyle w:val="Normaldouble"/>
        <w:spacing w:line="240" w:lineRule="auto"/>
        <w:rPr>
          <w:b/>
          <w:szCs w:val="24"/>
        </w:rPr>
      </w:pPr>
    </w:p>
    <w:p w:rsidR="002935F9" w:rsidRDefault="002935F9" w:rsidP="002935F9">
      <w:pPr>
        <w:pStyle w:val="Normaldouble"/>
        <w:spacing w:line="240" w:lineRule="auto"/>
        <w:rPr>
          <w:szCs w:val="24"/>
        </w:rPr>
      </w:pPr>
    </w:p>
    <w:p w:rsidR="002935F9" w:rsidRDefault="002935F9" w:rsidP="002935F9">
      <w:pPr>
        <w:pStyle w:val="Normaldouble"/>
        <w:spacing w:line="240" w:lineRule="auto"/>
        <w:rPr>
          <w:szCs w:val="24"/>
        </w:rPr>
      </w:pPr>
      <w:r>
        <w:rPr>
          <w:szCs w:val="24"/>
        </w:rPr>
        <w:t>Prepared by:</w:t>
      </w:r>
      <w:r>
        <w:rPr>
          <w:szCs w:val="24"/>
        </w:rPr>
        <w:tab/>
      </w:r>
      <w:r w:rsidR="002D33B1">
        <w:rPr>
          <w:szCs w:val="24"/>
        </w:rPr>
        <w:t>Counsel</w:t>
      </w:r>
    </w:p>
    <w:p w:rsidR="002935F9" w:rsidRDefault="002935F9" w:rsidP="002935F9">
      <w:pPr>
        <w:pStyle w:val="Normaldouble"/>
        <w:spacing w:line="240" w:lineRule="auto"/>
        <w:rPr>
          <w:szCs w:val="24"/>
        </w:rPr>
      </w:pPr>
      <w:r>
        <w:rPr>
          <w:szCs w:val="24"/>
        </w:rPr>
        <w:t>Sponsor:</w:t>
      </w:r>
      <w:r>
        <w:rPr>
          <w:szCs w:val="24"/>
        </w:rPr>
        <w:tab/>
      </w:r>
      <w:r w:rsidR="002D33B1">
        <w:rPr>
          <w:szCs w:val="24"/>
        </w:rPr>
        <w:t>Counsel</w:t>
      </w:r>
    </w:p>
    <w:p w:rsidR="002935F9" w:rsidRDefault="002935F9" w:rsidP="002935F9">
      <w:pPr>
        <w:jc w:val="left"/>
      </w:pPr>
    </w:p>
    <w:p w:rsidR="002935F9" w:rsidRDefault="002935F9">
      <w:pPr>
        <w:jc w:val="left"/>
      </w:pPr>
      <w:r>
        <w:br w:type="page"/>
      </w:r>
    </w:p>
    <w:p w:rsidR="002935F9" w:rsidRPr="00D75E38" w:rsidRDefault="002935F9" w:rsidP="002935F9">
      <w:pPr>
        <w:jc w:val="center"/>
        <w:rPr>
          <w:b/>
          <w:szCs w:val="24"/>
        </w:rPr>
      </w:pPr>
      <w:r w:rsidRPr="00D75E38">
        <w:rPr>
          <w:b/>
          <w:szCs w:val="24"/>
        </w:rPr>
        <w:lastRenderedPageBreak/>
        <w:t>SOAH DOCKET NO. 473-17-0119.WS</w:t>
      </w:r>
    </w:p>
    <w:p w:rsidR="002935F9" w:rsidRPr="00D75E38" w:rsidRDefault="002935F9" w:rsidP="002935F9">
      <w:pPr>
        <w:jc w:val="center"/>
        <w:rPr>
          <w:b/>
          <w:szCs w:val="24"/>
        </w:rPr>
      </w:pPr>
      <w:r w:rsidRPr="00D75E38">
        <w:rPr>
          <w:b/>
          <w:szCs w:val="24"/>
        </w:rPr>
        <w:t>PUC DOCKET NO. 46245</w:t>
      </w:r>
    </w:p>
    <w:p w:rsidR="002935F9" w:rsidRPr="00D75E38" w:rsidRDefault="002935F9" w:rsidP="002935F9">
      <w:pPr>
        <w:jc w:val="center"/>
        <w:rPr>
          <w:b/>
          <w:szCs w:val="24"/>
        </w:rPr>
      </w:pPr>
    </w:p>
    <w:tbl>
      <w:tblPr>
        <w:tblW w:w="0" w:type="auto"/>
        <w:jc w:val="center"/>
        <w:tblLayout w:type="fixed"/>
        <w:tblLook w:val="01E0" w:firstRow="1" w:lastRow="1" w:firstColumn="1" w:lastColumn="1" w:noHBand="0" w:noVBand="0"/>
      </w:tblPr>
      <w:tblGrid>
        <w:gridCol w:w="4493"/>
        <w:gridCol w:w="360"/>
        <w:gridCol w:w="4493"/>
      </w:tblGrid>
      <w:tr w:rsidR="002935F9" w:rsidRPr="00D75E38" w:rsidTr="003313CD">
        <w:trPr>
          <w:jc w:val="center"/>
        </w:trPr>
        <w:tc>
          <w:tcPr>
            <w:tcW w:w="4493" w:type="dxa"/>
          </w:tcPr>
          <w:p w:rsidR="002935F9" w:rsidRPr="00D75E38" w:rsidRDefault="002935F9" w:rsidP="003313CD">
            <w:pPr>
              <w:jc w:val="left"/>
              <w:rPr>
                <w:rFonts w:eastAsia="SimSun"/>
                <w:b/>
                <w:caps/>
                <w:szCs w:val="24"/>
              </w:rPr>
            </w:pPr>
            <w:r w:rsidRPr="00D75E38">
              <w:rPr>
                <w:rFonts w:eastAsia="SimSun"/>
                <w:b/>
                <w:caps/>
                <w:szCs w:val="24"/>
              </w:rPr>
              <w:t xml:space="preserve">APPLICATION OF </w:t>
            </w:r>
            <w:r w:rsidRPr="00D75E38">
              <w:rPr>
                <w:b/>
                <w:szCs w:val="24"/>
              </w:rPr>
              <w:t>DOUBLE DIAMOND UTILITY COMPANY, INC. FOR WATER AND SEWER RATE/TARIFF CHANGE</w:t>
            </w:r>
          </w:p>
        </w:tc>
        <w:tc>
          <w:tcPr>
            <w:tcW w:w="360" w:type="dxa"/>
          </w:tcPr>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Fonts w:eastAsia="SimSun"/>
                <w:b/>
                <w:szCs w:val="24"/>
              </w:rPr>
            </w:pPr>
            <w:r w:rsidRPr="00D75E38">
              <w:rPr>
                <w:rStyle w:val="StyleBold"/>
                <w:rFonts w:eastAsia="SimSun"/>
                <w:szCs w:val="24"/>
              </w:rPr>
              <w:t>§</w:t>
            </w:r>
          </w:p>
        </w:tc>
        <w:tc>
          <w:tcPr>
            <w:tcW w:w="4493" w:type="dxa"/>
          </w:tcPr>
          <w:p w:rsidR="002935F9" w:rsidRPr="00D75E38" w:rsidRDefault="002935F9" w:rsidP="003313CD">
            <w:pPr>
              <w:jc w:val="center"/>
              <w:rPr>
                <w:rFonts w:eastAsia="SimSun"/>
                <w:b/>
                <w:caps/>
                <w:szCs w:val="24"/>
              </w:rPr>
            </w:pPr>
            <w:r w:rsidRPr="00D75E38">
              <w:rPr>
                <w:rFonts w:eastAsia="SimSun"/>
                <w:b/>
                <w:caps/>
                <w:szCs w:val="24"/>
              </w:rPr>
              <w:t>BEFORE THE STATE OFFICE</w:t>
            </w:r>
          </w:p>
          <w:p w:rsidR="002935F9" w:rsidRPr="00D75E38" w:rsidRDefault="002935F9" w:rsidP="003313CD">
            <w:pPr>
              <w:jc w:val="center"/>
              <w:rPr>
                <w:rFonts w:eastAsia="SimSun"/>
                <w:b/>
                <w:caps/>
                <w:szCs w:val="24"/>
              </w:rPr>
            </w:pPr>
            <w:r w:rsidRPr="00D75E38">
              <w:rPr>
                <w:rFonts w:eastAsia="SimSun"/>
                <w:b/>
                <w:caps/>
                <w:szCs w:val="24"/>
              </w:rPr>
              <w:t>OF</w:t>
            </w:r>
          </w:p>
          <w:p w:rsidR="002935F9" w:rsidRPr="00D75E38" w:rsidRDefault="002935F9" w:rsidP="003313CD">
            <w:pPr>
              <w:jc w:val="center"/>
              <w:rPr>
                <w:rFonts w:eastAsia="SimSun"/>
                <w:szCs w:val="24"/>
              </w:rPr>
            </w:pPr>
            <w:r w:rsidRPr="00D75E38">
              <w:rPr>
                <w:rFonts w:eastAsia="SimSun"/>
                <w:b/>
                <w:caps/>
                <w:szCs w:val="24"/>
              </w:rPr>
              <w:t>ADMINISTRATIVE HEARINGS</w:t>
            </w:r>
          </w:p>
        </w:tc>
      </w:tr>
    </w:tbl>
    <w:p w:rsidR="002935F9" w:rsidRPr="00D82EB0" w:rsidRDefault="002935F9" w:rsidP="002935F9">
      <w:pPr>
        <w:ind w:right="-360"/>
        <w:jc w:val="center"/>
        <w:outlineLvl w:val="0"/>
        <w:rPr>
          <w:b/>
          <w:szCs w:val="24"/>
        </w:rPr>
      </w:pPr>
    </w:p>
    <w:p w:rsidR="002935F9" w:rsidRDefault="002935F9" w:rsidP="002935F9">
      <w:pPr>
        <w:pStyle w:val="Documentheading"/>
        <w:rPr>
          <w:sz w:val="24"/>
          <w:szCs w:val="24"/>
        </w:rPr>
      </w:pPr>
      <w:r>
        <w:rPr>
          <w:sz w:val="24"/>
          <w:szCs w:val="24"/>
        </w:rPr>
        <w:t>Commission STAFF’S RESPONSE to DOUBLE DIAMOND</w:t>
      </w:r>
    </w:p>
    <w:p w:rsidR="002935F9" w:rsidRPr="00CC6C18" w:rsidRDefault="002935F9" w:rsidP="002935F9">
      <w:pPr>
        <w:pStyle w:val="Documentheading"/>
        <w:rPr>
          <w:sz w:val="24"/>
          <w:szCs w:val="24"/>
        </w:rPr>
      </w:pPr>
      <w:r>
        <w:rPr>
          <w:sz w:val="24"/>
          <w:szCs w:val="24"/>
        </w:rPr>
        <w:t>UTILITY COMPANY, INC’S (DDU)</w:t>
      </w:r>
      <w:r>
        <w:rPr>
          <w:color w:val="000000"/>
          <w:sz w:val="24"/>
        </w:rPr>
        <w:t xml:space="preserve"> </w:t>
      </w:r>
      <w:r w:rsidRPr="00CC6C18">
        <w:rPr>
          <w:color w:val="000000"/>
          <w:sz w:val="24"/>
        </w:rPr>
        <w:t>FIRST REQUEST FOR INFORMATION</w:t>
      </w:r>
    </w:p>
    <w:p w:rsidR="002935F9" w:rsidRPr="00CC6C18" w:rsidRDefault="002935F9" w:rsidP="002935F9">
      <w:pPr>
        <w:spacing w:line="275" w:lineRule="exact"/>
        <w:ind w:left="2016" w:right="1800" w:hanging="1008"/>
        <w:jc w:val="center"/>
        <w:textAlignment w:val="baseline"/>
        <w:rPr>
          <w:b/>
          <w:color w:val="000000"/>
        </w:rPr>
      </w:pPr>
      <w:r w:rsidRPr="00CC6C18">
        <w:rPr>
          <w:b/>
          <w:color w:val="000000"/>
        </w:rPr>
        <w:t xml:space="preserve">QUESTION NOS. </w:t>
      </w:r>
      <w:r>
        <w:rPr>
          <w:b/>
          <w:color w:val="000000"/>
        </w:rPr>
        <w:t>DDU 1-1 THROUGH DDU 1-10</w:t>
      </w:r>
    </w:p>
    <w:p w:rsidR="002935F9" w:rsidRDefault="002935F9" w:rsidP="002935F9">
      <w:pPr>
        <w:pStyle w:val="Normaldouble"/>
        <w:spacing w:line="240" w:lineRule="auto"/>
      </w:pPr>
    </w:p>
    <w:p w:rsidR="00AF5D5A" w:rsidRDefault="00AF5D5A" w:rsidP="00AF5D5A">
      <w:pPr>
        <w:pStyle w:val="BodyText"/>
        <w:tabs>
          <w:tab w:val="clear" w:pos="720"/>
          <w:tab w:val="clear" w:pos="8928"/>
        </w:tabs>
        <w:spacing w:after="240" w:line="240" w:lineRule="auto"/>
        <w:ind w:left="1440" w:hanging="1440"/>
      </w:pPr>
      <w:r>
        <w:rPr>
          <w:b/>
        </w:rPr>
        <w:t>DDU</w:t>
      </w:r>
      <w:r w:rsidR="002935F9">
        <w:rPr>
          <w:b/>
        </w:rPr>
        <w:t xml:space="preserve"> </w:t>
      </w:r>
      <w:r w:rsidR="002935F9" w:rsidRPr="001275CB">
        <w:rPr>
          <w:b/>
        </w:rPr>
        <w:t>1-</w:t>
      </w:r>
      <w:r>
        <w:rPr>
          <w:b/>
        </w:rPr>
        <w:t>7</w:t>
      </w:r>
      <w:r w:rsidR="002935F9">
        <w:rPr>
          <w:b/>
        </w:rPr>
        <w:tab/>
      </w:r>
      <w:r>
        <w:t>Produce all documents relied upon in preparing answers to foregoing Requests.</w:t>
      </w:r>
      <w:r w:rsidRPr="00C17E9F">
        <w:t xml:space="preserve"> </w:t>
      </w:r>
      <w:r>
        <w:t>Please explain the rationale behind reducing federal income tax expense for a Surtax Exemption as shown on Emily Sears’ Attachment ES-3 Staff Schedule V.</w:t>
      </w:r>
    </w:p>
    <w:p w:rsidR="002935F9" w:rsidRDefault="002935F9" w:rsidP="00AF5D5A">
      <w:pPr>
        <w:tabs>
          <w:tab w:val="right" w:pos="9360"/>
        </w:tabs>
        <w:ind w:left="1440" w:hanging="1440"/>
        <w:textAlignment w:val="baseline"/>
        <w:rPr>
          <w:szCs w:val="24"/>
        </w:rPr>
      </w:pPr>
    </w:p>
    <w:p w:rsidR="002935F9" w:rsidRDefault="002935F9" w:rsidP="002935F9">
      <w:pPr>
        <w:pStyle w:val="Normaldouble"/>
        <w:spacing w:line="240" w:lineRule="auto"/>
        <w:rPr>
          <w:b/>
          <w:szCs w:val="24"/>
        </w:rPr>
      </w:pPr>
      <w:r w:rsidRPr="0079148E">
        <w:rPr>
          <w:b/>
          <w:szCs w:val="24"/>
        </w:rPr>
        <w:t>RESPONSE:</w:t>
      </w:r>
    </w:p>
    <w:p w:rsidR="002935F9" w:rsidRDefault="002935F9" w:rsidP="002935F9">
      <w:pPr>
        <w:pStyle w:val="Normaldouble"/>
        <w:spacing w:line="240" w:lineRule="auto"/>
        <w:rPr>
          <w:b/>
          <w:szCs w:val="24"/>
        </w:rPr>
      </w:pPr>
    </w:p>
    <w:p w:rsidR="009D10E3" w:rsidRDefault="009D10E3" w:rsidP="009D10E3">
      <w:pPr>
        <w:pStyle w:val="Normaldouble"/>
        <w:spacing w:line="240" w:lineRule="auto"/>
        <w:rPr>
          <w:b/>
          <w:szCs w:val="24"/>
        </w:rPr>
      </w:pPr>
      <w:r>
        <w:rPr>
          <w:b/>
          <w:szCs w:val="24"/>
        </w:rPr>
        <w:t>Please see Staff’s response to DDU 1-6.</w:t>
      </w:r>
    </w:p>
    <w:p w:rsidR="009D10E3" w:rsidRDefault="009D10E3" w:rsidP="00D056F5">
      <w:pPr>
        <w:rPr>
          <w:b/>
        </w:rPr>
      </w:pPr>
    </w:p>
    <w:p w:rsidR="00D056F5" w:rsidRDefault="00D056F5" w:rsidP="00D056F5">
      <w:pPr>
        <w:rPr>
          <w:b/>
        </w:rPr>
      </w:pPr>
      <w:r w:rsidRPr="00D056F5">
        <w:rPr>
          <w:b/>
        </w:rPr>
        <w:t xml:space="preserve">Please see </w:t>
      </w:r>
      <w:r w:rsidR="0033452E">
        <w:rPr>
          <w:b/>
        </w:rPr>
        <w:t xml:space="preserve">the Tax Rate Schedule on </w:t>
      </w:r>
      <w:r w:rsidR="009D10E3">
        <w:rPr>
          <w:b/>
        </w:rPr>
        <w:t xml:space="preserve">page 16 of </w:t>
      </w:r>
      <w:r w:rsidRPr="00D056F5">
        <w:rPr>
          <w:b/>
        </w:rPr>
        <w:t>the attached</w:t>
      </w:r>
      <w:r w:rsidR="009D10E3">
        <w:rPr>
          <w:b/>
        </w:rPr>
        <w:t xml:space="preserve"> IRS </w:t>
      </w:r>
      <w:r w:rsidR="0033452E">
        <w:rPr>
          <w:b/>
        </w:rPr>
        <w:t>Publication 542</w:t>
      </w:r>
      <w:r w:rsidR="008477F2">
        <w:rPr>
          <w:b/>
        </w:rPr>
        <w:t xml:space="preserve"> and </w:t>
      </w:r>
      <w:r w:rsidR="0033452E">
        <w:rPr>
          <w:b/>
        </w:rPr>
        <w:t>the table included below</w:t>
      </w:r>
      <w:r w:rsidRPr="00D056F5">
        <w:rPr>
          <w:b/>
        </w:rPr>
        <w:t xml:space="preserve">.  As shown, corporate taxes are taxed on a graduated schedule.  Attachment ES-3, Staff Schedule V, Federal Income Taxes, shows the single tax rate of 39% being applied to the entire taxable income.  Since there is a graduated schedule, there is a difference between the tax liability using the single tax rate of 39%, and the tax liability using the graduated schedule, which Staff refers to as the Surtax Exemption.  </w:t>
      </w:r>
    </w:p>
    <w:p w:rsidR="00E96A8C" w:rsidRDefault="00E96A8C" w:rsidP="00D056F5">
      <w:pPr>
        <w:rPr>
          <w:b/>
        </w:rPr>
      </w:pPr>
    </w:p>
    <w:p w:rsidR="00E96A8C" w:rsidRDefault="00E96A8C" w:rsidP="00D056F5">
      <w:pPr>
        <w:rPr>
          <w:b/>
        </w:rPr>
      </w:pPr>
    </w:p>
    <w:tbl>
      <w:tblPr>
        <w:tblW w:w="8496" w:type="dxa"/>
        <w:tblLook w:val="04A0" w:firstRow="1" w:lastRow="0" w:firstColumn="1" w:lastColumn="0" w:noHBand="0" w:noVBand="1"/>
      </w:tblPr>
      <w:tblGrid>
        <w:gridCol w:w="1890"/>
        <w:gridCol w:w="1337"/>
        <w:gridCol w:w="1337"/>
        <w:gridCol w:w="1480"/>
        <w:gridCol w:w="1336"/>
        <w:gridCol w:w="1296"/>
      </w:tblGrid>
      <w:tr w:rsidR="00E96A8C" w:rsidRPr="00E96A8C" w:rsidTr="00E96A8C">
        <w:trPr>
          <w:trHeight w:val="300"/>
        </w:trPr>
        <w:tc>
          <w:tcPr>
            <w:tcW w:w="1890" w:type="dxa"/>
            <w:tcBorders>
              <w:top w:val="nil"/>
              <w:left w:val="nil"/>
              <w:bottom w:val="nil"/>
              <w:right w:val="nil"/>
            </w:tcBorders>
            <w:shd w:val="clear" w:color="auto" w:fill="auto"/>
            <w:noWrap/>
            <w:vAlign w:val="bottom"/>
            <w:hideMark/>
          </w:tcPr>
          <w:p w:rsidR="00E96A8C" w:rsidRPr="00E96A8C" w:rsidRDefault="00E96A8C" w:rsidP="00E96A8C">
            <w:pPr>
              <w:jc w:val="left"/>
              <w:rPr>
                <w:b/>
                <w:color w:val="000000"/>
                <w:szCs w:val="24"/>
              </w:rPr>
            </w:pPr>
            <w:r w:rsidRPr="00E96A8C">
              <w:rPr>
                <w:b/>
                <w:color w:val="000000"/>
                <w:szCs w:val="24"/>
              </w:rPr>
              <w:t>Taxable Income</w:t>
            </w:r>
          </w:p>
        </w:tc>
        <w:tc>
          <w:tcPr>
            <w:tcW w:w="1337"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$135,212 </w:t>
            </w:r>
          </w:p>
        </w:tc>
        <w:tc>
          <w:tcPr>
            <w:tcW w:w="1337"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p>
        </w:tc>
        <w:tc>
          <w:tcPr>
            <w:tcW w:w="1480" w:type="dxa"/>
            <w:tcBorders>
              <w:top w:val="nil"/>
              <w:left w:val="nil"/>
              <w:bottom w:val="nil"/>
              <w:right w:val="nil"/>
            </w:tcBorders>
            <w:shd w:val="clear" w:color="auto" w:fill="auto"/>
            <w:noWrap/>
            <w:vAlign w:val="bottom"/>
            <w:hideMark/>
          </w:tcPr>
          <w:p w:rsidR="00E96A8C" w:rsidRPr="00E96A8C" w:rsidRDefault="00E96A8C" w:rsidP="00E96A8C">
            <w:pPr>
              <w:jc w:val="left"/>
              <w:rPr>
                <w:b/>
                <w:szCs w:val="24"/>
              </w:rPr>
            </w:pPr>
          </w:p>
        </w:tc>
        <w:tc>
          <w:tcPr>
            <w:tcW w:w="1336" w:type="dxa"/>
            <w:tcBorders>
              <w:top w:val="nil"/>
              <w:left w:val="nil"/>
              <w:bottom w:val="nil"/>
              <w:right w:val="nil"/>
            </w:tcBorders>
            <w:shd w:val="clear" w:color="auto" w:fill="auto"/>
            <w:noWrap/>
            <w:vAlign w:val="bottom"/>
            <w:hideMark/>
          </w:tcPr>
          <w:p w:rsidR="00E96A8C" w:rsidRPr="00E96A8C" w:rsidRDefault="00E96A8C" w:rsidP="00E96A8C">
            <w:pPr>
              <w:jc w:val="left"/>
              <w:rPr>
                <w:b/>
                <w:szCs w:val="24"/>
              </w:rPr>
            </w:pPr>
          </w:p>
        </w:tc>
        <w:tc>
          <w:tcPr>
            <w:tcW w:w="1116" w:type="dxa"/>
            <w:tcBorders>
              <w:top w:val="nil"/>
              <w:left w:val="nil"/>
              <w:bottom w:val="nil"/>
              <w:right w:val="nil"/>
            </w:tcBorders>
            <w:shd w:val="clear" w:color="auto" w:fill="auto"/>
            <w:noWrap/>
            <w:vAlign w:val="bottom"/>
            <w:hideMark/>
          </w:tcPr>
          <w:p w:rsidR="00E96A8C" w:rsidRPr="00E96A8C" w:rsidRDefault="00E96A8C" w:rsidP="00E96A8C">
            <w:pPr>
              <w:jc w:val="left"/>
              <w:rPr>
                <w:b/>
                <w:szCs w:val="24"/>
              </w:rPr>
            </w:pPr>
          </w:p>
        </w:tc>
      </w:tr>
      <w:tr w:rsidR="00E96A8C" w:rsidRPr="00E96A8C" w:rsidTr="00E96A8C">
        <w:trPr>
          <w:trHeight w:val="300"/>
        </w:trPr>
        <w:tc>
          <w:tcPr>
            <w:tcW w:w="1890" w:type="dxa"/>
            <w:tcBorders>
              <w:top w:val="nil"/>
              <w:left w:val="nil"/>
              <w:bottom w:val="nil"/>
              <w:right w:val="nil"/>
            </w:tcBorders>
            <w:shd w:val="clear" w:color="auto" w:fill="auto"/>
            <w:noWrap/>
            <w:vAlign w:val="bottom"/>
            <w:hideMark/>
          </w:tcPr>
          <w:p w:rsidR="00E96A8C" w:rsidRPr="00E96A8C" w:rsidRDefault="00E96A8C" w:rsidP="00E96A8C">
            <w:pPr>
              <w:jc w:val="left"/>
              <w:rPr>
                <w:b/>
                <w:szCs w:val="24"/>
              </w:rPr>
            </w:pPr>
          </w:p>
        </w:tc>
        <w:tc>
          <w:tcPr>
            <w:tcW w:w="1337" w:type="dxa"/>
            <w:tcBorders>
              <w:top w:val="nil"/>
              <w:left w:val="nil"/>
              <w:bottom w:val="nil"/>
              <w:right w:val="nil"/>
            </w:tcBorders>
            <w:shd w:val="clear" w:color="auto" w:fill="auto"/>
            <w:noWrap/>
            <w:vAlign w:val="bottom"/>
            <w:hideMark/>
          </w:tcPr>
          <w:p w:rsidR="00E96A8C" w:rsidRPr="00E96A8C" w:rsidRDefault="00E96A8C" w:rsidP="00E96A8C">
            <w:pPr>
              <w:jc w:val="left"/>
              <w:rPr>
                <w:b/>
                <w:szCs w:val="24"/>
              </w:rPr>
            </w:pPr>
          </w:p>
        </w:tc>
        <w:tc>
          <w:tcPr>
            <w:tcW w:w="1337" w:type="dxa"/>
            <w:tcBorders>
              <w:top w:val="nil"/>
              <w:left w:val="nil"/>
              <w:bottom w:val="nil"/>
              <w:right w:val="nil"/>
            </w:tcBorders>
            <w:shd w:val="clear" w:color="auto" w:fill="auto"/>
            <w:noWrap/>
            <w:vAlign w:val="bottom"/>
            <w:hideMark/>
          </w:tcPr>
          <w:p w:rsidR="00E96A8C" w:rsidRPr="00E96A8C" w:rsidRDefault="00E96A8C" w:rsidP="00E96A8C">
            <w:pPr>
              <w:jc w:val="left"/>
              <w:rPr>
                <w:b/>
                <w:szCs w:val="24"/>
              </w:rPr>
            </w:pPr>
          </w:p>
        </w:tc>
        <w:tc>
          <w:tcPr>
            <w:tcW w:w="1480" w:type="dxa"/>
            <w:tcBorders>
              <w:top w:val="nil"/>
              <w:left w:val="nil"/>
              <w:bottom w:val="nil"/>
              <w:right w:val="nil"/>
            </w:tcBorders>
            <w:shd w:val="clear" w:color="auto" w:fill="auto"/>
            <w:noWrap/>
            <w:vAlign w:val="bottom"/>
            <w:hideMark/>
          </w:tcPr>
          <w:p w:rsidR="00E96A8C" w:rsidRPr="00E96A8C" w:rsidRDefault="00E96A8C" w:rsidP="00E96A8C">
            <w:pPr>
              <w:jc w:val="left"/>
              <w:rPr>
                <w:b/>
                <w:szCs w:val="24"/>
              </w:rPr>
            </w:pPr>
          </w:p>
        </w:tc>
        <w:tc>
          <w:tcPr>
            <w:tcW w:w="1336" w:type="dxa"/>
            <w:tcBorders>
              <w:top w:val="nil"/>
              <w:left w:val="nil"/>
              <w:bottom w:val="nil"/>
              <w:right w:val="nil"/>
            </w:tcBorders>
            <w:shd w:val="clear" w:color="auto" w:fill="auto"/>
            <w:noWrap/>
            <w:vAlign w:val="bottom"/>
            <w:hideMark/>
          </w:tcPr>
          <w:p w:rsidR="00E96A8C" w:rsidRPr="00E96A8C" w:rsidRDefault="00E96A8C" w:rsidP="00E96A8C">
            <w:pPr>
              <w:jc w:val="left"/>
              <w:rPr>
                <w:b/>
                <w:szCs w:val="24"/>
              </w:rPr>
            </w:pPr>
          </w:p>
        </w:tc>
        <w:tc>
          <w:tcPr>
            <w:tcW w:w="1116" w:type="dxa"/>
            <w:tcBorders>
              <w:top w:val="nil"/>
              <w:left w:val="nil"/>
              <w:bottom w:val="nil"/>
              <w:right w:val="nil"/>
            </w:tcBorders>
            <w:shd w:val="clear" w:color="auto" w:fill="auto"/>
            <w:noWrap/>
            <w:vAlign w:val="bottom"/>
            <w:hideMark/>
          </w:tcPr>
          <w:p w:rsidR="00E96A8C" w:rsidRPr="00E96A8C" w:rsidRDefault="00E96A8C" w:rsidP="00E96A8C">
            <w:pPr>
              <w:jc w:val="left"/>
              <w:rPr>
                <w:b/>
                <w:szCs w:val="24"/>
              </w:rPr>
            </w:pPr>
          </w:p>
        </w:tc>
      </w:tr>
      <w:tr w:rsidR="00E96A8C" w:rsidRPr="00E96A8C" w:rsidTr="00E96A8C">
        <w:trPr>
          <w:trHeight w:val="300"/>
        </w:trPr>
        <w:tc>
          <w:tcPr>
            <w:tcW w:w="1890" w:type="dxa"/>
            <w:tcBorders>
              <w:top w:val="nil"/>
              <w:left w:val="nil"/>
              <w:bottom w:val="nil"/>
              <w:right w:val="nil"/>
            </w:tcBorders>
            <w:shd w:val="clear" w:color="auto" w:fill="auto"/>
            <w:noWrap/>
            <w:vAlign w:val="bottom"/>
            <w:hideMark/>
          </w:tcPr>
          <w:p w:rsidR="00E96A8C" w:rsidRPr="00E96A8C" w:rsidRDefault="00E96A8C" w:rsidP="00E96A8C">
            <w:pPr>
              <w:jc w:val="left"/>
              <w:rPr>
                <w:b/>
                <w:szCs w:val="24"/>
              </w:rPr>
            </w:pPr>
          </w:p>
        </w:tc>
        <w:tc>
          <w:tcPr>
            <w:tcW w:w="1337" w:type="dxa"/>
            <w:tcBorders>
              <w:top w:val="nil"/>
              <w:left w:val="nil"/>
              <w:bottom w:val="nil"/>
              <w:right w:val="nil"/>
            </w:tcBorders>
            <w:shd w:val="clear" w:color="auto" w:fill="auto"/>
            <w:noWrap/>
            <w:vAlign w:val="bottom"/>
            <w:hideMark/>
          </w:tcPr>
          <w:p w:rsidR="00E96A8C" w:rsidRPr="00E96A8C" w:rsidRDefault="00E96A8C" w:rsidP="00E96A8C">
            <w:pPr>
              <w:jc w:val="center"/>
              <w:rPr>
                <w:b/>
                <w:color w:val="000000"/>
                <w:szCs w:val="24"/>
              </w:rPr>
            </w:pPr>
            <w:r w:rsidRPr="00E96A8C">
              <w:rPr>
                <w:b/>
                <w:color w:val="000000"/>
                <w:szCs w:val="24"/>
              </w:rPr>
              <w:t>Graduated</w:t>
            </w:r>
          </w:p>
        </w:tc>
        <w:tc>
          <w:tcPr>
            <w:tcW w:w="1337" w:type="dxa"/>
            <w:tcBorders>
              <w:top w:val="nil"/>
              <w:left w:val="nil"/>
              <w:bottom w:val="nil"/>
              <w:right w:val="nil"/>
            </w:tcBorders>
            <w:shd w:val="clear" w:color="auto" w:fill="auto"/>
            <w:noWrap/>
            <w:vAlign w:val="bottom"/>
            <w:hideMark/>
          </w:tcPr>
          <w:p w:rsidR="00E96A8C" w:rsidRPr="00E96A8C" w:rsidRDefault="00E96A8C" w:rsidP="00E96A8C">
            <w:pPr>
              <w:jc w:val="center"/>
              <w:rPr>
                <w:b/>
                <w:color w:val="000000"/>
                <w:szCs w:val="24"/>
              </w:rPr>
            </w:pPr>
            <w:r w:rsidRPr="00E96A8C">
              <w:rPr>
                <w:b/>
                <w:color w:val="000000"/>
                <w:szCs w:val="24"/>
              </w:rPr>
              <w:t>Graduated</w:t>
            </w:r>
          </w:p>
        </w:tc>
        <w:tc>
          <w:tcPr>
            <w:tcW w:w="1480" w:type="dxa"/>
            <w:tcBorders>
              <w:top w:val="nil"/>
              <w:left w:val="nil"/>
              <w:bottom w:val="nil"/>
              <w:right w:val="nil"/>
            </w:tcBorders>
            <w:shd w:val="clear" w:color="auto" w:fill="auto"/>
            <w:noWrap/>
            <w:vAlign w:val="bottom"/>
            <w:hideMark/>
          </w:tcPr>
          <w:p w:rsidR="00E96A8C" w:rsidRPr="00E96A8C" w:rsidRDefault="00E96A8C" w:rsidP="00E96A8C">
            <w:pPr>
              <w:jc w:val="center"/>
              <w:rPr>
                <w:b/>
                <w:color w:val="000000"/>
                <w:szCs w:val="24"/>
              </w:rPr>
            </w:pPr>
            <w:r w:rsidRPr="00E96A8C">
              <w:rPr>
                <w:b/>
                <w:color w:val="000000"/>
                <w:szCs w:val="24"/>
              </w:rPr>
              <w:t>Single</w:t>
            </w:r>
          </w:p>
        </w:tc>
        <w:tc>
          <w:tcPr>
            <w:tcW w:w="1336" w:type="dxa"/>
            <w:tcBorders>
              <w:top w:val="nil"/>
              <w:left w:val="nil"/>
              <w:bottom w:val="nil"/>
              <w:right w:val="nil"/>
            </w:tcBorders>
            <w:shd w:val="clear" w:color="auto" w:fill="auto"/>
            <w:noWrap/>
            <w:vAlign w:val="bottom"/>
            <w:hideMark/>
          </w:tcPr>
          <w:p w:rsidR="00E96A8C" w:rsidRPr="00E96A8C" w:rsidRDefault="00E96A8C" w:rsidP="00E96A8C">
            <w:pPr>
              <w:jc w:val="left"/>
              <w:rPr>
                <w:b/>
                <w:color w:val="000000"/>
                <w:szCs w:val="24"/>
              </w:rPr>
            </w:pPr>
            <w:r w:rsidRPr="00E96A8C">
              <w:rPr>
                <w:b/>
                <w:color w:val="000000"/>
                <w:szCs w:val="24"/>
              </w:rPr>
              <w:t>Single Tax</w:t>
            </w:r>
          </w:p>
        </w:tc>
        <w:tc>
          <w:tcPr>
            <w:tcW w:w="1116" w:type="dxa"/>
            <w:tcBorders>
              <w:top w:val="nil"/>
              <w:left w:val="nil"/>
              <w:bottom w:val="nil"/>
              <w:right w:val="nil"/>
            </w:tcBorders>
            <w:shd w:val="clear" w:color="auto" w:fill="auto"/>
            <w:noWrap/>
            <w:vAlign w:val="bottom"/>
            <w:hideMark/>
          </w:tcPr>
          <w:p w:rsidR="00E96A8C" w:rsidRPr="00E96A8C" w:rsidRDefault="00E96A8C" w:rsidP="00E96A8C">
            <w:pPr>
              <w:jc w:val="center"/>
              <w:rPr>
                <w:b/>
                <w:color w:val="000000"/>
                <w:szCs w:val="24"/>
              </w:rPr>
            </w:pPr>
            <w:r w:rsidRPr="00E96A8C">
              <w:rPr>
                <w:b/>
                <w:color w:val="000000"/>
                <w:szCs w:val="24"/>
              </w:rPr>
              <w:t>After Tax</w:t>
            </w:r>
          </w:p>
        </w:tc>
      </w:tr>
      <w:tr w:rsidR="00E96A8C" w:rsidRPr="00E96A8C" w:rsidTr="00E96A8C">
        <w:trPr>
          <w:trHeight w:val="300"/>
        </w:trPr>
        <w:tc>
          <w:tcPr>
            <w:tcW w:w="1890" w:type="dxa"/>
            <w:tcBorders>
              <w:top w:val="nil"/>
              <w:left w:val="nil"/>
              <w:bottom w:val="nil"/>
              <w:right w:val="nil"/>
            </w:tcBorders>
            <w:shd w:val="clear" w:color="auto" w:fill="auto"/>
            <w:noWrap/>
            <w:vAlign w:val="bottom"/>
            <w:hideMark/>
          </w:tcPr>
          <w:p w:rsidR="00E96A8C" w:rsidRPr="00E96A8C" w:rsidRDefault="00E96A8C" w:rsidP="00E96A8C">
            <w:pPr>
              <w:jc w:val="center"/>
              <w:rPr>
                <w:b/>
                <w:color w:val="000000"/>
                <w:szCs w:val="24"/>
              </w:rPr>
            </w:pPr>
            <w:r w:rsidRPr="00E96A8C">
              <w:rPr>
                <w:b/>
                <w:color w:val="000000"/>
                <w:szCs w:val="24"/>
              </w:rPr>
              <w:t>Income</w:t>
            </w:r>
          </w:p>
        </w:tc>
        <w:tc>
          <w:tcPr>
            <w:tcW w:w="1337" w:type="dxa"/>
            <w:tcBorders>
              <w:top w:val="nil"/>
              <w:left w:val="nil"/>
              <w:bottom w:val="nil"/>
              <w:right w:val="nil"/>
            </w:tcBorders>
            <w:shd w:val="clear" w:color="auto" w:fill="auto"/>
            <w:noWrap/>
            <w:vAlign w:val="bottom"/>
            <w:hideMark/>
          </w:tcPr>
          <w:p w:rsidR="00E96A8C" w:rsidRPr="00E96A8C" w:rsidRDefault="00E96A8C" w:rsidP="00E96A8C">
            <w:pPr>
              <w:jc w:val="center"/>
              <w:rPr>
                <w:b/>
                <w:color w:val="000000"/>
                <w:szCs w:val="24"/>
              </w:rPr>
            </w:pPr>
            <w:r w:rsidRPr="00E96A8C">
              <w:rPr>
                <w:b/>
                <w:color w:val="000000"/>
                <w:szCs w:val="24"/>
              </w:rPr>
              <w:t>Tax Rate</w:t>
            </w:r>
          </w:p>
        </w:tc>
        <w:tc>
          <w:tcPr>
            <w:tcW w:w="1337" w:type="dxa"/>
            <w:tcBorders>
              <w:top w:val="nil"/>
              <w:left w:val="nil"/>
              <w:bottom w:val="nil"/>
              <w:right w:val="nil"/>
            </w:tcBorders>
            <w:shd w:val="clear" w:color="auto" w:fill="auto"/>
            <w:noWrap/>
            <w:vAlign w:val="bottom"/>
            <w:hideMark/>
          </w:tcPr>
          <w:p w:rsidR="00E96A8C" w:rsidRPr="00E96A8C" w:rsidRDefault="00E96A8C" w:rsidP="00E96A8C">
            <w:pPr>
              <w:jc w:val="center"/>
              <w:rPr>
                <w:b/>
                <w:color w:val="000000"/>
                <w:szCs w:val="24"/>
              </w:rPr>
            </w:pPr>
            <w:r w:rsidRPr="00E96A8C">
              <w:rPr>
                <w:b/>
                <w:color w:val="000000"/>
                <w:szCs w:val="24"/>
              </w:rPr>
              <w:t>( c )</w:t>
            </w:r>
          </w:p>
        </w:tc>
        <w:tc>
          <w:tcPr>
            <w:tcW w:w="1480" w:type="dxa"/>
            <w:tcBorders>
              <w:top w:val="nil"/>
              <w:left w:val="nil"/>
              <w:bottom w:val="nil"/>
              <w:right w:val="nil"/>
            </w:tcBorders>
            <w:shd w:val="clear" w:color="auto" w:fill="auto"/>
            <w:noWrap/>
            <w:vAlign w:val="bottom"/>
            <w:hideMark/>
          </w:tcPr>
          <w:p w:rsidR="00E96A8C" w:rsidRPr="00E96A8C" w:rsidRDefault="00E96A8C" w:rsidP="00E96A8C">
            <w:pPr>
              <w:jc w:val="center"/>
              <w:rPr>
                <w:b/>
                <w:color w:val="000000"/>
                <w:szCs w:val="24"/>
              </w:rPr>
            </w:pPr>
            <w:r w:rsidRPr="00E96A8C">
              <w:rPr>
                <w:b/>
                <w:color w:val="000000"/>
                <w:szCs w:val="24"/>
              </w:rPr>
              <w:t>Tax Rate</w:t>
            </w:r>
          </w:p>
        </w:tc>
        <w:tc>
          <w:tcPr>
            <w:tcW w:w="1336" w:type="dxa"/>
            <w:tcBorders>
              <w:top w:val="nil"/>
              <w:left w:val="nil"/>
              <w:bottom w:val="nil"/>
              <w:right w:val="nil"/>
            </w:tcBorders>
            <w:shd w:val="clear" w:color="auto" w:fill="auto"/>
            <w:noWrap/>
            <w:vAlign w:val="bottom"/>
            <w:hideMark/>
          </w:tcPr>
          <w:p w:rsidR="00E96A8C" w:rsidRPr="00E96A8C" w:rsidRDefault="00E96A8C" w:rsidP="00E96A8C">
            <w:pPr>
              <w:jc w:val="center"/>
              <w:rPr>
                <w:b/>
                <w:color w:val="000000"/>
                <w:szCs w:val="24"/>
              </w:rPr>
            </w:pPr>
            <w:r w:rsidRPr="00E96A8C">
              <w:rPr>
                <w:b/>
                <w:color w:val="000000"/>
                <w:szCs w:val="24"/>
              </w:rPr>
              <w:t>( e )</w:t>
            </w:r>
          </w:p>
        </w:tc>
        <w:tc>
          <w:tcPr>
            <w:tcW w:w="1116" w:type="dxa"/>
            <w:tcBorders>
              <w:top w:val="nil"/>
              <w:left w:val="nil"/>
              <w:bottom w:val="nil"/>
              <w:right w:val="nil"/>
            </w:tcBorders>
            <w:shd w:val="clear" w:color="auto" w:fill="auto"/>
            <w:noWrap/>
            <w:vAlign w:val="bottom"/>
            <w:hideMark/>
          </w:tcPr>
          <w:p w:rsidR="00E96A8C" w:rsidRPr="00E96A8C" w:rsidRDefault="00E96A8C" w:rsidP="00E96A8C">
            <w:pPr>
              <w:jc w:val="center"/>
              <w:rPr>
                <w:b/>
                <w:color w:val="000000"/>
                <w:szCs w:val="24"/>
              </w:rPr>
            </w:pPr>
            <w:r w:rsidRPr="00E96A8C">
              <w:rPr>
                <w:b/>
                <w:color w:val="000000"/>
                <w:szCs w:val="24"/>
              </w:rPr>
              <w:t>Difference</w:t>
            </w:r>
          </w:p>
        </w:tc>
      </w:tr>
      <w:tr w:rsidR="00E96A8C" w:rsidRPr="00E96A8C" w:rsidTr="00E96A8C">
        <w:trPr>
          <w:trHeight w:val="300"/>
        </w:trPr>
        <w:tc>
          <w:tcPr>
            <w:tcW w:w="1890" w:type="dxa"/>
            <w:tcBorders>
              <w:top w:val="nil"/>
              <w:left w:val="nil"/>
              <w:bottom w:val="single" w:sz="4" w:space="0" w:color="auto"/>
              <w:right w:val="nil"/>
            </w:tcBorders>
            <w:shd w:val="clear" w:color="auto" w:fill="auto"/>
            <w:noWrap/>
            <w:vAlign w:val="bottom"/>
            <w:hideMark/>
          </w:tcPr>
          <w:p w:rsidR="00E96A8C" w:rsidRPr="00E96A8C" w:rsidRDefault="00E96A8C" w:rsidP="00E96A8C">
            <w:pPr>
              <w:jc w:val="center"/>
              <w:rPr>
                <w:b/>
                <w:color w:val="000000"/>
                <w:szCs w:val="24"/>
              </w:rPr>
            </w:pPr>
            <w:r w:rsidRPr="00E96A8C">
              <w:rPr>
                <w:b/>
                <w:color w:val="000000"/>
                <w:szCs w:val="24"/>
              </w:rPr>
              <w:t>( a )</w:t>
            </w:r>
          </w:p>
        </w:tc>
        <w:tc>
          <w:tcPr>
            <w:tcW w:w="1337" w:type="dxa"/>
            <w:tcBorders>
              <w:top w:val="nil"/>
              <w:left w:val="nil"/>
              <w:bottom w:val="single" w:sz="4" w:space="0" w:color="auto"/>
              <w:right w:val="nil"/>
            </w:tcBorders>
            <w:shd w:val="clear" w:color="auto" w:fill="auto"/>
            <w:noWrap/>
            <w:vAlign w:val="bottom"/>
            <w:hideMark/>
          </w:tcPr>
          <w:p w:rsidR="00E96A8C" w:rsidRPr="00E96A8C" w:rsidRDefault="00E96A8C" w:rsidP="00E96A8C">
            <w:pPr>
              <w:jc w:val="center"/>
              <w:rPr>
                <w:b/>
                <w:color w:val="000000"/>
                <w:szCs w:val="24"/>
              </w:rPr>
            </w:pPr>
            <w:r w:rsidRPr="00E96A8C">
              <w:rPr>
                <w:b/>
                <w:color w:val="000000"/>
                <w:szCs w:val="24"/>
              </w:rPr>
              <w:t>( b )</w:t>
            </w:r>
          </w:p>
        </w:tc>
        <w:tc>
          <w:tcPr>
            <w:tcW w:w="1337" w:type="dxa"/>
            <w:tcBorders>
              <w:top w:val="nil"/>
              <w:left w:val="nil"/>
              <w:bottom w:val="single" w:sz="4" w:space="0" w:color="auto"/>
              <w:right w:val="nil"/>
            </w:tcBorders>
            <w:shd w:val="clear" w:color="auto" w:fill="auto"/>
            <w:noWrap/>
            <w:vAlign w:val="bottom"/>
            <w:hideMark/>
          </w:tcPr>
          <w:p w:rsidR="00E96A8C" w:rsidRPr="00E96A8C" w:rsidRDefault="00E96A8C" w:rsidP="00E96A8C">
            <w:pPr>
              <w:jc w:val="center"/>
              <w:rPr>
                <w:b/>
                <w:color w:val="000000"/>
                <w:szCs w:val="24"/>
              </w:rPr>
            </w:pPr>
            <w:r w:rsidRPr="00E96A8C">
              <w:rPr>
                <w:b/>
                <w:color w:val="000000"/>
                <w:szCs w:val="24"/>
              </w:rPr>
              <w:t>( a )*( b )</w:t>
            </w:r>
          </w:p>
        </w:tc>
        <w:tc>
          <w:tcPr>
            <w:tcW w:w="1480" w:type="dxa"/>
            <w:tcBorders>
              <w:top w:val="nil"/>
              <w:left w:val="nil"/>
              <w:bottom w:val="single" w:sz="4" w:space="0" w:color="auto"/>
              <w:right w:val="nil"/>
            </w:tcBorders>
            <w:shd w:val="clear" w:color="auto" w:fill="auto"/>
            <w:noWrap/>
            <w:vAlign w:val="bottom"/>
            <w:hideMark/>
          </w:tcPr>
          <w:p w:rsidR="00E96A8C" w:rsidRPr="00E96A8C" w:rsidRDefault="00E96A8C" w:rsidP="00E96A8C">
            <w:pPr>
              <w:jc w:val="center"/>
              <w:rPr>
                <w:b/>
                <w:color w:val="000000"/>
                <w:szCs w:val="24"/>
              </w:rPr>
            </w:pPr>
            <w:r w:rsidRPr="00E96A8C">
              <w:rPr>
                <w:b/>
                <w:color w:val="000000"/>
                <w:szCs w:val="24"/>
              </w:rPr>
              <w:t>( d )</w:t>
            </w:r>
          </w:p>
        </w:tc>
        <w:tc>
          <w:tcPr>
            <w:tcW w:w="1336" w:type="dxa"/>
            <w:tcBorders>
              <w:top w:val="nil"/>
              <w:left w:val="nil"/>
              <w:bottom w:val="single" w:sz="4" w:space="0" w:color="auto"/>
              <w:right w:val="nil"/>
            </w:tcBorders>
            <w:shd w:val="clear" w:color="auto" w:fill="auto"/>
            <w:noWrap/>
            <w:vAlign w:val="bottom"/>
            <w:hideMark/>
          </w:tcPr>
          <w:p w:rsidR="00E96A8C" w:rsidRPr="00E96A8C" w:rsidRDefault="00E96A8C" w:rsidP="00E96A8C">
            <w:pPr>
              <w:jc w:val="center"/>
              <w:rPr>
                <w:b/>
                <w:color w:val="000000"/>
                <w:szCs w:val="24"/>
              </w:rPr>
            </w:pPr>
            <w:r w:rsidRPr="00E96A8C">
              <w:rPr>
                <w:b/>
                <w:color w:val="000000"/>
                <w:szCs w:val="24"/>
              </w:rPr>
              <w:t>( a )*( d )</w:t>
            </w:r>
          </w:p>
        </w:tc>
        <w:tc>
          <w:tcPr>
            <w:tcW w:w="1116" w:type="dxa"/>
            <w:tcBorders>
              <w:top w:val="nil"/>
              <w:left w:val="nil"/>
              <w:bottom w:val="single" w:sz="4" w:space="0" w:color="auto"/>
              <w:right w:val="nil"/>
            </w:tcBorders>
            <w:shd w:val="clear" w:color="auto" w:fill="auto"/>
            <w:noWrap/>
            <w:vAlign w:val="bottom"/>
            <w:hideMark/>
          </w:tcPr>
          <w:p w:rsidR="00E96A8C" w:rsidRPr="00E96A8C" w:rsidRDefault="00E96A8C" w:rsidP="00E96A8C">
            <w:pPr>
              <w:jc w:val="center"/>
              <w:rPr>
                <w:b/>
                <w:color w:val="000000"/>
                <w:szCs w:val="24"/>
              </w:rPr>
            </w:pPr>
            <w:r w:rsidRPr="00E96A8C">
              <w:rPr>
                <w:b/>
                <w:color w:val="000000"/>
                <w:szCs w:val="24"/>
              </w:rPr>
              <w:t>( e ) - ( c )</w:t>
            </w:r>
          </w:p>
        </w:tc>
      </w:tr>
      <w:tr w:rsidR="00E96A8C" w:rsidRPr="00E96A8C" w:rsidTr="00E96A8C">
        <w:trPr>
          <w:trHeight w:val="300"/>
        </w:trPr>
        <w:tc>
          <w:tcPr>
            <w:tcW w:w="1890"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$50,000 </w:t>
            </w:r>
          </w:p>
        </w:tc>
        <w:tc>
          <w:tcPr>
            <w:tcW w:w="1337"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15%</w:t>
            </w:r>
          </w:p>
        </w:tc>
        <w:tc>
          <w:tcPr>
            <w:tcW w:w="1337"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$7,500 </w:t>
            </w:r>
          </w:p>
        </w:tc>
        <w:tc>
          <w:tcPr>
            <w:tcW w:w="1480"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39%</w:t>
            </w:r>
          </w:p>
        </w:tc>
        <w:tc>
          <w:tcPr>
            <w:tcW w:w="1336"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$19,500 </w:t>
            </w:r>
          </w:p>
        </w:tc>
        <w:tc>
          <w:tcPr>
            <w:tcW w:w="1116"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$12,000.00 </w:t>
            </w:r>
          </w:p>
        </w:tc>
      </w:tr>
      <w:tr w:rsidR="00E96A8C" w:rsidRPr="00E96A8C" w:rsidTr="00E96A8C">
        <w:trPr>
          <w:trHeight w:val="300"/>
        </w:trPr>
        <w:tc>
          <w:tcPr>
            <w:tcW w:w="1890"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$25,000 </w:t>
            </w:r>
          </w:p>
        </w:tc>
        <w:tc>
          <w:tcPr>
            <w:tcW w:w="1337"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25%</w:t>
            </w:r>
          </w:p>
        </w:tc>
        <w:tc>
          <w:tcPr>
            <w:tcW w:w="1337"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$6,250 </w:t>
            </w:r>
          </w:p>
        </w:tc>
        <w:tc>
          <w:tcPr>
            <w:tcW w:w="1480"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39%</w:t>
            </w:r>
          </w:p>
        </w:tc>
        <w:tc>
          <w:tcPr>
            <w:tcW w:w="1336"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$9,750 </w:t>
            </w:r>
          </w:p>
        </w:tc>
        <w:tc>
          <w:tcPr>
            <w:tcW w:w="1116"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$3,500.00 </w:t>
            </w:r>
          </w:p>
        </w:tc>
      </w:tr>
      <w:tr w:rsidR="00E96A8C" w:rsidRPr="00E96A8C" w:rsidTr="00E96A8C">
        <w:trPr>
          <w:trHeight w:val="300"/>
        </w:trPr>
        <w:tc>
          <w:tcPr>
            <w:tcW w:w="1890"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$25,000 </w:t>
            </w:r>
          </w:p>
        </w:tc>
        <w:tc>
          <w:tcPr>
            <w:tcW w:w="1337"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34%</w:t>
            </w:r>
          </w:p>
        </w:tc>
        <w:tc>
          <w:tcPr>
            <w:tcW w:w="1337"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$8,500 </w:t>
            </w:r>
          </w:p>
        </w:tc>
        <w:tc>
          <w:tcPr>
            <w:tcW w:w="1480"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39%</w:t>
            </w:r>
          </w:p>
        </w:tc>
        <w:tc>
          <w:tcPr>
            <w:tcW w:w="1336"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$9,750 </w:t>
            </w:r>
          </w:p>
        </w:tc>
        <w:tc>
          <w:tcPr>
            <w:tcW w:w="1116"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$1,250.00 </w:t>
            </w:r>
          </w:p>
        </w:tc>
      </w:tr>
      <w:tr w:rsidR="00E96A8C" w:rsidRPr="00E96A8C" w:rsidTr="00E96A8C">
        <w:trPr>
          <w:trHeight w:val="300"/>
        </w:trPr>
        <w:tc>
          <w:tcPr>
            <w:tcW w:w="1890" w:type="dxa"/>
            <w:tcBorders>
              <w:top w:val="nil"/>
              <w:left w:val="nil"/>
              <w:bottom w:val="single" w:sz="4" w:space="0" w:color="auto"/>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$35,212 </w:t>
            </w:r>
          </w:p>
        </w:tc>
        <w:tc>
          <w:tcPr>
            <w:tcW w:w="1337" w:type="dxa"/>
            <w:tcBorders>
              <w:top w:val="nil"/>
              <w:left w:val="nil"/>
              <w:bottom w:val="single" w:sz="4" w:space="0" w:color="auto"/>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39%</w:t>
            </w:r>
          </w:p>
        </w:tc>
        <w:tc>
          <w:tcPr>
            <w:tcW w:w="1337" w:type="dxa"/>
            <w:tcBorders>
              <w:top w:val="nil"/>
              <w:left w:val="nil"/>
              <w:bottom w:val="single" w:sz="4" w:space="0" w:color="auto"/>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$13,733 </w:t>
            </w:r>
          </w:p>
        </w:tc>
        <w:tc>
          <w:tcPr>
            <w:tcW w:w="1480" w:type="dxa"/>
            <w:tcBorders>
              <w:top w:val="nil"/>
              <w:left w:val="nil"/>
              <w:bottom w:val="single" w:sz="4" w:space="0" w:color="auto"/>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39%</w:t>
            </w:r>
          </w:p>
        </w:tc>
        <w:tc>
          <w:tcPr>
            <w:tcW w:w="1336" w:type="dxa"/>
            <w:tcBorders>
              <w:top w:val="nil"/>
              <w:left w:val="nil"/>
              <w:bottom w:val="single" w:sz="4" w:space="0" w:color="auto"/>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$13,733 </w:t>
            </w:r>
          </w:p>
        </w:tc>
        <w:tc>
          <w:tcPr>
            <w:tcW w:w="1116" w:type="dxa"/>
            <w:tcBorders>
              <w:top w:val="nil"/>
              <w:left w:val="nil"/>
              <w:bottom w:val="single" w:sz="4" w:space="0" w:color="auto"/>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$0.00 </w:t>
            </w:r>
          </w:p>
        </w:tc>
      </w:tr>
      <w:tr w:rsidR="00E96A8C" w:rsidRPr="00E96A8C" w:rsidTr="00E96A8C">
        <w:trPr>
          <w:trHeight w:val="300"/>
        </w:trPr>
        <w:tc>
          <w:tcPr>
            <w:tcW w:w="1890" w:type="dxa"/>
            <w:tcBorders>
              <w:top w:val="nil"/>
              <w:left w:val="nil"/>
              <w:bottom w:val="nil"/>
              <w:right w:val="nil"/>
            </w:tcBorders>
            <w:shd w:val="clear" w:color="auto" w:fill="auto"/>
            <w:noWrap/>
            <w:vAlign w:val="bottom"/>
            <w:hideMark/>
          </w:tcPr>
          <w:p w:rsidR="00E96A8C" w:rsidRPr="00E96A8C" w:rsidRDefault="00E96A8C" w:rsidP="00E96A8C">
            <w:pPr>
              <w:jc w:val="left"/>
              <w:rPr>
                <w:b/>
                <w:color w:val="000000"/>
                <w:szCs w:val="24"/>
              </w:rPr>
            </w:pPr>
            <w:r w:rsidRPr="00E96A8C">
              <w:rPr>
                <w:b/>
                <w:color w:val="000000"/>
                <w:szCs w:val="24"/>
              </w:rPr>
              <w:t>Tax Liability</w:t>
            </w:r>
          </w:p>
        </w:tc>
        <w:tc>
          <w:tcPr>
            <w:tcW w:w="1337" w:type="dxa"/>
            <w:tcBorders>
              <w:top w:val="nil"/>
              <w:left w:val="nil"/>
              <w:bottom w:val="nil"/>
              <w:right w:val="nil"/>
            </w:tcBorders>
            <w:shd w:val="clear" w:color="auto" w:fill="auto"/>
            <w:noWrap/>
            <w:vAlign w:val="bottom"/>
            <w:hideMark/>
          </w:tcPr>
          <w:p w:rsidR="00E96A8C" w:rsidRPr="00E96A8C" w:rsidRDefault="00E96A8C" w:rsidP="00E96A8C">
            <w:pPr>
              <w:jc w:val="left"/>
              <w:rPr>
                <w:b/>
                <w:color w:val="000000"/>
                <w:szCs w:val="24"/>
              </w:rPr>
            </w:pPr>
          </w:p>
        </w:tc>
        <w:tc>
          <w:tcPr>
            <w:tcW w:w="1337"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$35,983 </w:t>
            </w:r>
          </w:p>
        </w:tc>
        <w:tc>
          <w:tcPr>
            <w:tcW w:w="1480"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p>
        </w:tc>
        <w:tc>
          <w:tcPr>
            <w:tcW w:w="1336"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$52,733 </w:t>
            </w:r>
          </w:p>
        </w:tc>
        <w:tc>
          <w:tcPr>
            <w:tcW w:w="1116" w:type="dxa"/>
            <w:tcBorders>
              <w:top w:val="nil"/>
              <w:left w:val="nil"/>
              <w:bottom w:val="nil"/>
              <w:right w:val="nil"/>
            </w:tcBorders>
            <w:shd w:val="clear" w:color="auto" w:fill="auto"/>
            <w:noWrap/>
            <w:vAlign w:val="bottom"/>
            <w:hideMark/>
          </w:tcPr>
          <w:p w:rsidR="00E96A8C" w:rsidRPr="00E96A8C" w:rsidRDefault="00E96A8C" w:rsidP="00E96A8C">
            <w:pPr>
              <w:jc w:val="right"/>
              <w:rPr>
                <w:b/>
                <w:color w:val="000000"/>
                <w:szCs w:val="24"/>
              </w:rPr>
            </w:pPr>
            <w:r w:rsidRPr="00E96A8C">
              <w:rPr>
                <w:b/>
                <w:color w:val="000000"/>
                <w:szCs w:val="24"/>
              </w:rPr>
              <w:t xml:space="preserve">$16,750.00 </w:t>
            </w:r>
          </w:p>
        </w:tc>
      </w:tr>
    </w:tbl>
    <w:p w:rsidR="00E96A8C" w:rsidRPr="00E96A8C" w:rsidRDefault="00E96A8C" w:rsidP="00D056F5">
      <w:pPr>
        <w:rPr>
          <w:b/>
          <w:szCs w:val="24"/>
        </w:rPr>
      </w:pPr>
    </w:p>
    <w:p w:rsidR="002935F9" w:rsidRDefault="002935F9" w:rsidP="002935F9">
      <w:pPr>
        <w:pStyle w:val="Normaldouble"/>
        <w:spacing w:line="240" w:lineRule="auto"/>
        <w:rPr>
          <w:szCs w:val="24"/>
        </w:rPr>
      </w:pPr>
    </w:p>
    <w:p w:rsidR="002935F9" w:rsidRDefault="002935F9" w:rsidP="002935F9">
      <w:pPr>
        <w:pStyle w:val="Normaldouble"/>
        <w:spacing w:line="240" w:lineRule="auto"/>
        <w:rPr>
          <w:szCs w:val="24"/>
        </w:rPr>
      </w:pPr>
      <w:r>
        <w:rPr>
          <w:szCs w:val="24"/>
        </w:rPr>
        <w:t>Prepared by:</w:t>
      </w:r>
      <w:r>
        <w:rPr>
          <w:szCs w:val="24"/>
        </w:rPr>
        <w:tab/>
      </w:r>
      <w:r w:rsidR="00D056F5">
        <w:rPr>
          <w:szCs w:val="24"/>
        </w:rPr>
        <w:t>Emily Sears and Counsel</w:t>
      </w:r>
    </w:p>
    <w:p w:rsidR="002935F9" w:rsidRDefault="002935F9" w:rsidP="002935F9">
      <w:pPr>
        <w:pStyle w:val="Normaldouble"/>
        <w:spacing w:line="240" w:lineRule="auto"/>
        <w:rPr>
          <w:szCs w:val="24"/>
        </w:rPr>
      </w:pPr>
      <w:r>
        <w:rPr>
          <w:szCs w:val="24"/>
        </w:rPr>
        <w:t>Sponsor:</w:t>
      </w:r>
      <w:r>
        <w:rPr>
          <w:szCs w:val="24"/>
        </w:rPr>
        <w:tab/>
      </w:r>
      <w:r w:rsidR="00D056F5">
        <w:rPr>
          <w:szCs w:val="24"/>
        </w:rPr>
        <w:t>Emily Sears</w:t>
      </w:r>
    </w:p>
    <w:p w:rsidR="002935F9" w:rsidRDefault="002935F9" w:rsidP="002935F9">
      <w:pPr>
        <w:jc w:val="left"/>
      </w:pPr>
    </w:p>
    <w:p w:rsidR="002935F9" w:rsidRDefault="002935F9">
      <w:pPr>
        <w:jc w:val="left"/>
      </w:pPr>
      <w:r>
        <w:br w:type="page"/>
      </w:r>
    </w:p>
    <w:p w:rsidR="002935F9" w:rsidRPr="00D75E38" w:rsidRDefault="002935F9" w:rsidP="002935F9">
      <w:pPr>
        <w:jc w:val="center"/>
        <w:rPr>
          <w:b/>
          <w:szCs w:val="24"/>
        </w:rPr>
      </w:pPr>
      <w:r w:rsidRPr="00D75E38">
        <w:rPr>
          <w:b/>
          <w:szCs w:val="24"/>
        </w:rPr>
        <w:lastRenderedPageBreak/>
        <w:t>SOAH DOCKET NO. 473-17-0119.WS</w:t>
      </w:r>
    </w:p>
    <w:p w:rsidR="002935F9" w:rsidRPr="00D75E38" w:rsidRDefault="002935F9" w:rsidP="002935F9">
      <w:pPr>
        <w:jc w:val="center"/>
        <w:rPr>
          <w:b/>
          <w:szCs w:val="24"/>
        </w:rPr>
      </w:pPr>
      <w:r w:rsidRPr="00D75E38">
        <w:rPr>
          <w:b/>
          <w:szCs w:val="24"/>
        </w:rPr>
        <w:t>PUC DOCKET NO. 46245</w:t>
      </w:r>
    </w:p>
    <w:p w:rsidR="002935F9" w:rsidRPr="00D75E38" w:rsidRDefault="002935F9" w:rsidP="002935F9">
      <w:pPr>
        <w:jc w:val="center"/>
        <w:rPr>
          <w:b/>
          <w:szCs w:val="24"/>
        </w:rPr>
      </w:pPr>
    </w:p>
    <w:tbl>
      <w:tblPr>
        <w:tblW w:w="0" w:type="auto"/>
        <w:jc w:val="center"/>
        <w:tblLayout w:type="fixed"/>
        <w:tblLook w:val="01E0" w:firstRow="1" w:lastRow="1" w:firstColumn="1" w:lastColumn="1" w:noHBand="0" w:noVBand="0"/>
      </w:tblPr>
      <w:tblGrid>
        <w:gridCol w:w="4493"/>
        <w:gridCol w:w="360"/>
        <w:gridCol w:w="4493"/>
      </w:tblGrid>
      <w:tr w:rsidR="002935F9" w:rsidRPr="00D75E38" w:rsidTr="003313CD">
        <w:trPr>
          <w:jc w:val="center"/>
        </w:trPr>
        <w:tc>
          <w:tcPr>
            <w:tcW w:w="4493" w:type="dxa"/>
          </w:tcPr>
          <w:p w:rsidR="002935F9" w:rsidRPr="00D75E38" w:rsidRDefault="002935F9" w:rsidP="003313CD">
            <w:pPr>
              <w:jc w:val="left"/>
              <w:rPr>
                <w:rFonts w:eastAsia="SimSun"/>
                <w:b/>
                <w:caps/>
                <w:szCs w:val="24"/>
              </w:rPr>
            </w:pPr>
            <w:r w:rsidRPr="00D75E38">
              <w:rPr>
                <w:rFonts w:eastAsia="SimSun"/>
                <w:b/>
                <w:caps/>
                <w:szCs w:val="24"/>
              </w:rPr>
              <w:t xml:space="preserve">APPLICATION OF </w:t>
            </w:r>
            <w:r w:rsidRPr="00D75E38">
              <w:rPr>
                <w:b/>
                <w:szCs w:val="24"/>
              </w:rPr>
              <w:t>DOUBLE DIAMOND UTILITY COMPANY, INC. FOR WATER AND SEWER RATE/TARIFF CHANGE</w:t>
            </w:r>
          </w:p>
        </w:tc>
        <w:tc>
          <w:tcPr>
            <w:tcW w:w="360" w:type="dxa"/>
          </w:tcPr>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Fonts w:eastAsia="SimSun"/>
                <w:b/>
                <w:szCs w:val="24"/>
              </w:rPr>
            </w:pPr>
            <w:r w:rsidRPr="00D75E38">
              <w:rPr>
                <w:rStyle w:val="StyleBold"/>
                <w:rFonts w:eastAsia="SimSun"/>
                <w:szCs w:val="24"/>
              </w:rPr>
              <w:t>§</w:t>
            </w:r>
          </w:p>
        </w:tc>
        <w:tc>
          <w:tcPr>
            <w:tcW w:w="4493" w:type="dxa"/>
          </w:tcPr>
          <w:p w:rsidR="002935F9" w:rsidRPr="00D75E38" w:rsidRDefault="002935F9" w:rsidP="003313CD">
            <w:pPr>
              <w:jc w:val="center"/>
              <w:rPr>
                <w:rFonts w:eastAsia="SimSun"/>
                <w:b/>
                <w:caps/>
                <w:szCs w:val="24"/>
              </w:rPr>
            </w:pPr>
            <w:r w:rsidRPr="00D75E38">
              <w:rPr>
                <w:rFonts w:eastAsia="SimSun"/>
                <w:b/>
                <w:caps/>
                <w:szCs w:val="24"/>
              </w:rPr>
              <w:t>BEFORE THE STATE OFFICE</w:t>
            </w:r>
          </w:p>
          <w:p w:rsidR="002935F9" w:rsidRPr="00D75E38" w:rsidRDefault="002935F9" w:rsidP="003313CD">
            <w:pPr>
              <w:jc w:val="center"/>
              <w:rPr>
                <w:rFonts w:eastAsia="SimSun"/>
                <w:b/>
                <w:caps/>
                <w:szCs w:val="24"/>
              </w:rPr>
            </w:pPr>
            <w:r w:rsidRPr="00D75E38">
              <w:rPr>
                <w:rFonts w:eastAsia="SimSun"/>
                <w:b/>
                <w:caps/>
                <w:szCs w:val="24"/>
              </w:rPr>
              <w:t>OF</w:t>
            </w:r>
          </w:p>
          <w:p w:rsidR="002935F9" w:rsidRPr="00D75E38" w:rsidRDefault="002935F9" w:rsidP="003313CD">
            <w:pPr>
              <w:jc w:val="center"/>
              <w:rPr>
                <w:rFonts w:eastAsia="SimSun"/>
                <w:szCs w:val="24"/>
              </w:rPr>
            </w:pPr>
            <w:r w:rsidRPr="00D75E38">
              <w:rPr>
                <w:rFonts w:eastAsia="SimSun"/>
                <w:b/>
                <w:caps/>
                <w:szCs w:val="24"/>
              </w:rPr>
              <w:t>ADMINISTRATIVE HEARINGS</w:t>
            </w:r>
          </w:p>
        </w:tc>
      </w:tr>
    </w:tbl>
    <w:p w:rsidR="002935F9" w:rsidRPr="00D82EB0" w:rsidRDefault="002935F9" w:rsidP="002935F9">
      <w:pPr>
        <w:ind w:right="-360"/>
        <w:jc w:val="center"/>
        <w:outlineLvl w:val="0"/>
        <w:rPr>
          <w:b/>
          <w:szCs w:val="24"/>
        </w:rPr>
      </w:pPr>
    </w:p>
    <w:p w:rsidR="002935F9" w:rsidRDefault="002935F9" w:rsidP="002935F9">
      <w:pPr>
        <w:pStyle w:val="Documentheading"/>
        <w:rPr>
          <w:sz w:val="24"/>
          <w:szCs w:val="24"/>
        </w:rPr>
      </w:pPr>
      <w:r>
        <w:rPr>
          <w:sz w:val="24"/>
          <w:szCs w:val="24"/>
        </w:rPr>
        <w:t>Commission STAFF’S RESPONSE to DOUBLE DIAMOND</w:t>
      </w:r>
    </w:p>
    <w:p w:rsidR="002935F9" w:rsidRPr="00CC6C18" w:rsidRDefault="002935F9" w:rsidP="002935F9">
      <w:pPr>
        <w:pStyle w:val="Documentheading"/>
        <w:rPr>
          <w:sz w:val="24"/>
          <w:szCs w:val="24"/>
        </w:rPr>
      </w:pPr>
      <w:r>
        <w:rPr>
          <w:sz w:val="24"/>
          <w:szCs w:val="24"/>
        </w:rPr>
        <w:t>UTILITY COMPANY, INC’S (DDU)</w:t>
      </w:r>
      <w:r>
        <w:rPr>
          <w:color w:val="000000"/>
          <w:sz w:val="24"/>
        </w:rPr>
        <w:t xml:space="preserve"> </w:t>
      </w:r>
      <w:r w:rsidRPr="00CC6C18">
        <w:rPr>
          <w:color w:val="000000"/>
          <w:sz w:val="24"/>
        </w:rPr>
        <w:t>FIRST REQUEST FOR INFORMATION</w:t>
      </w:r>
    </w:p>
    <w:p w:rsidR="002935F9" w:rsidRPr="00CC6C18" w:rsidRDefault="002935F9" w:rsidP="002935F9">
      <w:pPr>
        <w:spacing w:line="275" w:lineRule="exact"/>
        <w:ind w:left="2016" w:right="1800" w:hanging="1008"/>
        <w:jc w:val="center"/>
        <w:textAlignment w:val="baseline"/>
        <w:rPr>
          <w:b/>
          <w:color w:val="000000"/>
        </w:rPr>
      </w:pPr>
      <w:r w:rsidRPr="00CC6C18">
        <w:rPr>
          <w:b/>
          <w:color w:val="000000"/>
        </w:rPr>
        <w:t xml:space="preserve">QUESTION NOS. </w:t>
      </w:r>
      <w:r>
        <w:rPr>
          <w:b/>
          <w:color w:val="000000"/>
        </w:rPr>
        <w:t>DDU 1-1 THROUGH DDU 1-10</w:t>
      </w:r>
    </w:p>
    <w:p w:rsidR="002935F9" w:rsidRDefault="002935F9" w:rsidP="002935F9">
      <w:pPr>
        <w:pStyle w:val="Normaldouble"/>
        <w:spacing w:line="240" w:lineRule="auto"/>
      </w:pPr>
    </w:p>
    <w:p w:rsidR="00AF5D5A" w:rsidRDefault="00AF5D5A" w:rsidP="00AF5D5A">
      <w:pPr>
        <w:pStyle w:val="BodyText"/>
        <w:tabs>
          <w:tab w:val="clear" w:pos="720"/>
          <w:tab w:val="clear" w:pos="8928"/>
        </w:tabs>
        <w:spacing w:after="240" w:line="240" w:lineRule="auto"/>
        <w:ind w:left="1440" w:hanging="1440"/>
      </w:pPr>
      <w:r>
        <w:rPr>
          <w:b/>
        </w:rPr>
        <w:t>DDU</w:t>
      </w:r>
      <w:r w:rsidR="002935F9">
        <w:rPr>
          <w:b/>
        </w:rPr>
        <w:t xml:space="preserve"> </w:t>
      </w:r>
      <w:r w:rsidR="002935F9" w:rsidRPr="001275CB">
        <w:rPr>
          <w:b/>
        </w:rPr>
        <w:t>1-</w:t>
      </w:r>
      <w:r>
        <w:rPr>
          <w:b/>
        </w:rPr>
        <w:t>8</w:t>
      </w:r>
      <w:r w:rsidR="002935F9">
        <w:rPr>
          <w:b/>
        </w:rPr>
        <w:tab/>
      </w:r>
      <w:r>
        <w:t>Please identify or provide IRS documentation supporting the Staff’s proposed Surtax Exemption reductions to federal income tax expenses.</w:t>
      </w:r>
    </w:p>
    <w:p w:rsidR="002935F9" w:rsidRDefault="002935F9" w:rsidP="00AF5D5A">
      <w:pPr>
        <w:tabs>
          <w:tab w:val="right" w:pos="9360"/>
        </w:tabs>
        <w:ind w:left="1440" w:hanging="1440"/>
        <w:textAlignment w:val="baseline"/>
        <w:rPr>
          <w:szCs w:val="24"/>
        </w:rPr>
      </w:pPr>
    </w:p>
    <w:p w:rsidR="002935F9" w:rsidRDefault="002935F9" w:rsidP="002935F9">
      <w:pPr>
        <w:pStyle w:val="Normaldouble"/>
        <w:spacing w:line="240" w:lineRule="auto"/>
        <w:rPr>
          <w:b/>
          <w:szCs w:val="24"/>
        </w:rPr>
      </w:pPr>
      <w:r w:rsidRPr="0079148E">
        <w:rPr>
          <w:b/>
          <w:szCs w:val="24"/>
        </w:rPr>
        <w:t>RESPONSE:</w:t>
      </w:r>
    </w:p>
    <w:p w:rsidR="00D056F5" w:rsidRDefault="00D056F5" w:rsidP="002935F9">
      <w:pPr>
        <w:pStyle w:val="Normaldouble"/>
        <w:spacing w:line="240" w:lineRule="auto"/>
        <w:rPr>
          <w:b/>
          <w:szCs w:val="24"/>
        </w:rPr>
      </w:pPr>
    </w:p>
    <w:p w:rsidR="00D056F5" w:rsidRPr="00D056F5" w:rsidRDefault="00D056F5" w:rsidP="00D056F5">
      <w:pPr>
        <w:rPr>
          <w:b/>
        </w:rPr>
      </w:pPr>
      <w:r w:rsidRPr="00D056F5">
        <w:rPr>
          <w:b/>
        </w:rPr>
        <w:t xml:space="preserve">Please see the </w:t>
      </w:r>
      <w:r w:rsidR="008477F2">
        <w:rPr>
          <w:b/>
        </w:rPr>
        <w:t>IRS Tax Rate Schedule</w:t>
      </w:r>
      <w:r>
        <w:rPr>
          <w:b/>
        </w:rPr>
        <w:t xml:space="preserve"> referenced in Staff’s </w:t>
      </w:r>
      <w:r w:rsidRPr="00D056F5">
        <w:rPr>
          <w:b/>
        </w:rPr>
        <w:t>response to DDU 1-7.</w:t>
      </w:r>
    </w:p>
    <w:p w:rsidR="00D056F5" w:rsidRDefault="00D056F5" w:rsidP="002935F9">
      <w:pPr>
        <w:pStyle w:val="Normaldouble"/>
        <w:spacing w:line="240" w:lineRule="auto"/>
        <w:rPr>
          <w:b/>
          <w:szCs w:val="24"/>
        </w:rPr>
      </w:pPr>
    </w:p>
    <w:p w:rsidR="002935F9" w:rsidRDefault="002935F9" w:rsidP="002935F9">
      <w:pPr>
        <w:pStyle w:val="Normaldouble"/>
        <w:spacing w:line="240" w:lineRule="auto"/>
        <w:rPr>
          <w:szCs w:val="24"/>
        </w:rPr>
      </w:pPr>
    </w:p>
    <w:p w:rsidR="002935F9" w:rsidRDefault="002935F9" w:rsidP="002935F9">
      <w:pPr>
        <w:pStyle w:val="Normaldouble"/>
        <w:spacing w:line="240" w:lineRule="auto"/>
        <w:rPr>
          <w:szCs w:val="24"/>
        </w:rPr>
      </w:pPr>
      <w:r>
        <w:rPr>
          <w:szCs w:val="24"/>
        </w:rPr>
        <w:t>Prepared by:</w:t>
      </w:r>
      <w:r>
        <w:rPr>
          <w:szCs w:val="24"/>
        </w:rPr>
        <w:tab/>
      </w:r>
      <w:r w:rsidR="00D056F5">
        <w:rPr>
          <w:szCs w:val="24"/>
        </w:rPr>
        <w:t>Emily Sears and Counsel</w:t>
      </w:r>
    </w:p>
    <w:p w:rsidR="002935F9" w:rsidRDefault="002935F9" w:rsidP="002935F9">
      <w:pPr>
        <w:pStyle w:val="Normaldouble"/>
        <w:spacing w:line="240" w:lineRule="auto"/>
        <w:rPr>
          <w:szCs w:val="24"/>
        </w:rPr>
      </w:pPr>
      <w:r>
        <w:rPr>
          <w:szCs w:val="24"/>
        </w:rPr>
        <w:t>Sponsor:</w:t>
      </w:r>
      <w:r>
        <w:rPr>
          <w:szCs w:val="24"/>
        </w:rPr>
        <w:tab/>
      </w:r>
      <w:r w:rsidR="00D056F5">
        <w:rPr>
          <w:szCs w:val="24"/>
        </w:rPr>
        <w:t>Emily Sears</w:t>
      </w:r>
    </w:p>
    <w:p w:rsidR="002935F9" w:rsidRDefault="002935F9" w:rsidP="002935F9">
      <w:pPr>
        <w:jc w:val="left"/>
      </w:pPr>
    </w:p>
    <w:p w:rsidR="002935F9" w:rsidRDefault="002935F9">
      <w:pPr>
        <w:jc w:val="left"/>
      </w:pPr>
      <w:r>
        <w:br w:type="page"/>
      </w:r>
    </w:p>
    <w:p w:rsidR="002935F9" w:rsidRPr="00D75E38" w:rsidRDefault="002935F9" w:rsidP="002935F9">
      <w:pPr>
        <w:jc w:val="center"/>
        <w:rPr>
          <w:b/>
          <w:szCs w:val="24"/>
        </w:rPr>
      </w:pPr>
      <w:r w:rsidRPr="00D75E38">
        <w:rPr>
          <w:b/>
          <w:szCs w:val="24"/>
        </w:rPr>
        <w:lastRenderedPageBreak/>
        <w:t>SOAH DOCKET NO. 473-17-0119.WS</w:t>
      </w:r>
    </w:p>
    <w:p w:rsidR="002935F9" w:rsidRPr="00D75E38" w:rsidRDefault="002935F9" w:rsidP="002935F9">
      <w:pPr>
        <w:jc w:val="center"/>
        <w:rPr>
          <w:b/>
          <w:szCs w:val="24"/>
        </w:rPr>
      </w:pPr>
      <w:r w:rsidRPr="00D75E38">
        <w:rPr>
          <w:b/>
          <w:szCs w:val="24"/>
        </w:rPr>
        <w:t>PUC DOCKET NO. 46245</w:t>
      </w:r>
    </w:p>
    <w:p w:rsidR="002935F9" w:rsidRPr="00D75E38" w:rsidRDefault="002935F9" w:rsidP="002935F9">
      <w:pPr>
        <w:jc w:val="center"/>
        <w:rPr>
          <w:b/>
          <w:szCs w:val="24"/>
        </w:rPr>
      </w:pPr>
    </w:p>
    <w:tbl>
      <w:tblPr>
        <w:tblW w:w="0" w:type="auto"/>
        <w:jc w:val="center"/>
        <w:tblLayout w:type="fixed"/>
        <w:tblLook w:val="01E0" w:firstRow="1" w:lastRow="1" w:firstColumn="1" w:lastColumn="1" w:noHBand="0" w:noVBand="0"/>
      </w:tblPr>
      <w:tblGrid>
        <w:gridCol w:w="4493"/>
        <w:gridCol w:w="360"/>
        <w:gridCol w:w="4493"/>
      </w:tblGrid>
      <w:tr w:rsidR="002935F9" w:rsidRPr="00D75E38" w:rsidTr="003313CD">
        <w:trPr>
          <w:jc w:val="center"/>
        </w:trPr>
        <w:tc>
          <w:tcPr>
            <w:tcW w:w="4493" w:type="dxa"/>
          </w:tcPr>
          <w:p w:rsidR="002935F9" w:rsidRPr="00D75E38" w:rsidRDefault="002935F9" w:rsidP="003313CD">
            <w:pPr>
              <w:jc w:val="left"/>
              <w:rPr>
                <w:rFonts w:eastAsia="SimSun"/>
                <w:b/>
                <w:caps/>
                <w:szCs w:val="24"/>
              </w:rPr>
            </w:pPr>
            <w:r w:rsidRPr="00D75E38">
              <w:rPr>
                <w:rFonts w:eastAsia="SimSun"/>
                <w:b/>
                <w:caps/>
                <w:szCs w:val="24"/>
              </w:rPr>
              <w:t xml:space="preserve">APPLICATION OF </w:t>
            </w:r>
            <w:r w:rsidRPr="00D75E38">
              <w:rPr>
                <w:b/>
                <w:szCs w:val="24"/>
              </w:rPr>
              <w:t>DOUBLE DIAMOND UTILITY COMPANY, INC. FOR WATER AND SEWER RATE/TARIFF CHANGE</w:t>
            </w:r>
          </w:p>
        </w:tc>
        <w:tc>
          <w:tcPr>
            <w:tcW w:w="360" w:type="dxa"/>
          </w:tcPr>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Fonts w:eastAsia="SimSun"/>
                <w:b/>
                <w:szCs w:val="24"/>
              </w:rPr>
            </w:pPr>
            <w:r w:rsidRPr="00D75E38">
              <w:rPr>
                <w:rStyle w:val="StyleBold"/>
                <w:rFonts w:eastAsia="SimSun"/>
                <w:szCs w:val="24"/>
              </w:rPr>
              <w:t>§</w:t>
            </w:r>
          </w:p>
        </w:tc>
        <w:tc>
          <w:tcPr>
            <w:tcW w:w="4493" w:type="dxa"/>
          </w:tcPr>
          <w:p w:rsidR="002935F9" w:rsidRPr="00D75E38" w:rsidRDefault="002935F9" w:rsidP="003313CD">
            <w:pPr>
              <w:jc w:val="center"/>
              <w:rPr>
                <w:rFonts w:eastAsia="SimSun"/>
                <w:b/>
                <w:caps/>
                <w:szCs w:val="24"/>
              </w:rPr>
            </w:pPr>
            <w:r w:rsidRPr="00D75E38">
              <w:rPr>
                <w:rFonts w:eastAsia="SimSun"/>
                <w:b/>
                <w:caps/>
                <w:szCs w:val="24"/>
              </w:rPr>
              <w:t>BEFORE THE STATE OFFICE</w:t>
            </w:r>
          </w:p>
          <w:p w:rsidR="002935F9" w:rsidRPr="00D75E38" w:rsidRDefault="002935F9" w:rsidP="003313CD">
            <w:pPr>
              <w:jc w:val="center"/>
              <w:rPr>
                <w:rFonts w:eastAsia="SimSun"/>
                <w:b/>
                <w:caps/>
                <w:szCs w:val="24"/>
              </w:rPr>
            </w:pPr>
            <w:r w:rsidRPr="00D75E38">
              <w:rPr>
                <w:rFonts w:eastAsia="SimSun"/>
                <w:b/>
                <w:caps/>
                <w:szCs w:val="24"/>
              </w:rPr>
              <w:t>OF</w:t>
            </w:r>
          </w:p>
          <w:p w:rsidR="002935F9" w:rsidRPr="00D75E38" w:rsidRDefault="002935F9" w:rsidP="003313CD">
            <w:pPr>
              <w:jc w:val="center"/>
              <w:rPr>
                <w:rFonts w:eastAsia="SimSun"/>
                <w:szCs w:val="24"/>
              </w:rPr>
            </w:pPr>
            <w:r w:rsidRPr="00D75E38">
              <w:rPr>
                <w:rFonts w:eastAsia="SimSun"/>
                <w:b/>
                <w:caps/>
                <w:szCs w:val="24"/>
              </w:rPr>
              <w:t>ADMINISTRATIVE HEARINGS</w:t>
            </w:r>
          </w:p>
        </w:tc>
      </w:tr>
    </w:tbl>
    <w:p w:rsidR="002935F9" w:rsidRPr="00D82EB0" w:rsidRDefault="002935F9" w:rsidP="002935F9">
      <w:pPr>
        <w:ind w:right="-360"/>
        <w:jc w:val="center"/>
        <w:outlineLvl w:val="0"/>
        <w:rPr>
          <w:b/>
          <w:szCs w:val="24"/>
        </w:rPr>
      </w:pPr>
    </w:p>
    <w:p w:rsidR="002935F9" w:rsidRDefault="002935F9" w:rsidP="002935F9">
      <w:pPr>
        <w:pStyle w:val="Documentheading"/>
        <w:rPr>
          <w:sz w:val="24"/>
          <w:szCs w:val="24"/>
        </w:rPr>
      </w:pPr>
      <w:r>
        <w:rPr>
          <w:sz w:val="24"/>
          <w:szCs w:val="24"/>
        </w:rPr>
        <w:t>Commission STAFF’S RESPONSE to DOUBLE DIAMOND</w:t>
      </w:r>
    </w:p>
    <w:p w:rsidR="002935F9" w:rsidRPr="00CC6C18" w:rsidRDefault="002935F9" w:rsidP="002935F9">
      <w:pPr>
        <w:pStyle w:val="Documentheading"/>
        <w:rPr>
          <w:sz w:val="24"/>
          <w:szCs w:val="24"/>
        </w:rPr>
      </w:pPr>
      <w:r>
        <w:rPr>
          <w:sz w:val="24"/>
          <w:szCs w:val="24"/>
        </w:rPr>
        <w:t>UTILITY COMPANY, INC’S (DDU)</w:t>
      </w:r>
      <w:r>
        <w:rPr>
          <w:color w:val="000000"/>
          <w:sz w:val="24"/>
        </w:rPr>
        <w:t xml:space="preserve"> </w:t>
      </w:r>
      <w:r w:rsidRPr="00CC6C18">
        <w:rPr>
          <w:color w:val="000000"/>
          <w:sz w:val="24"/>
        </w:rPr>
        <w:t>FIRST REQUEST FOR INFORMATION</w:t>
      </w:r>
    </w:p>
    <w:p w:rsidR="002935F9" w:rsidRPr="00CC6C18" w:rsidRDefault="002935F9" w:rsidP="002935F9">
      <w:pPr>
        <w:spacing w:line="275" w:lineRule="exact"/>
        <w:ind w:left="2016" w:right="1800" w:hanging="1008"/>
        <w:jc w:val="center"/>
        <w:textAlignment w:val="baseline"/>
        <w:rPr>
          <w:b/>
          <w:color w:val="000000"/>
        </w:rPr>
      </w:pPr>
      <w:r w:rsidRPr="00CC6C18">
        <w:rPr>
          <w:b/>
          <w:color w:val="000000"/>
        </w:rPr>
        <w:t xml:space="preserve">QUESTION NOS. </w:t>
      </w:r>
      <w:r>
        <w:rPr>
          <w:b/>
          <w:color w:val="000000"/>
        </w:rPr>
        <w:t>DDU 1-1 THROUGH DDU 1-10</w:t>
      </w:r>
    </w:p>
    <w:p w:rsidR="002935F9" w:rsidRDefault="002935F9" w:rsidP="002935F9">
      <w:pPr>
        <w:pStyle w:val="Normaldouble"/>
        <w:spacing w:line="240" w:lineRule="auto"/>
      </w:pPr>
    </w:p>
    <w:p w:rsidR="00AF5D5A" w:rsidRDefault="00AF5D5A" w:rsidP="0033452E">
      <w:pPr>
        <w:pStyle w:val="BodyText"/>
        <w:tabs>
          <w:tab w:val="clear" w:pos="720"/>
          <w:tab w:val="clear" w:pos="8928"/>
        </w:tabs>
        <w:spacing w:after="240" w:line="240" w:lineRule="auto"/>
        <w:ind w:left="1440" w:hanging="1440"/>
      </w:pPr>
      <w:r>
        <w:rPr>
          <w:b/>
        </w:rPr>
        <w:t>DDU</w:t>
      </w:r>
      <w:r w:rsidR="002935F9">
        <w:rPr>
          <w:b/>
        </w:rPr>
        <w:t xml:space="preserve"> </w:t>
      </w:r>
      <w:r w:rsidR="002935F9" w:rsidRPr="001275CB">
        <w:rPr>
          <w:b/>
        </w:rPr>
        <w:t>1-</w:t>
      </w:r>
      <w:r>
        <w:rPr>
          <w:b/>
        </w:rPr>
        <w:t>9</w:t>
      </w:r>
      <w:r w:rsidR="002935F9">
        <w:rPr>
          <w:b/>
        </w:rPr>
        <w:tab/>
      </w:r>
      <w:bookmarkStart w:id="0" w:name="_Hlk494453545"/>
      <w:r>
        <w:t>Please describe in detail how</w:t>
      </w:r>
      <w:bookmarkEnd w:id="0"/>
      <w:r>
        <w:t xml:space="preserve"> the ($27,459) Surtax Exemption was calculated on Emily Sears’ Attachment ES-3 Staff Schedule V.</w:t>
      </w:r>
    </w:p>
    <w:p w:rsidR="002935F9" w:rsidRDefault="002935F9" w:rsidP="00AF5D5A">
      <w:pPr>
        <w:tabs>
          <w:tab w:val="right" w:pos="9360"/>
        </w:tabs>
        <w:ind w:left="1440" w:hanging="1440"/>
        <w:textAlignment w:val="baseline"/>
        <w:rPr>
          <w:szCs w:val="24"/>
        </w:rPr>
      </w:pPr>
    </w:p>
    <w:p w:rsidR="002935F9" w:rsidRDefault="002935F9" w:rsidP="002935F9">
      <w:pPr>
        <w:pStyle w:val="Normaldouble"/>
        <w:spacing w:line="240" w:lineRule="auto"/>
        <w:rPr>
          <w:b/>
          <w:szCs w:val="24"/>
        </w:rPr>
      </w:pPr>
      <w:r w:rsidRPr="0079148E">
        <w:rPr>
          <w:b/>
          <w:szCs w:val="24"/>
        </w:rPr>
        <w:t>RESPONSE:</w:t>
      </w:r>
    </w:p>
    <w:p w:rsidR="00D056F5" w:rsidRDefault="00D056F5" w:rsidP="002935F9">
      <w:pPr>
        <w:pStyle w:val="Normaldouble"/>
        <w:spacing w:line="240" w:lineRule="auto"/>
        <w:rPr>
          <w:b/>
          <w:szCs w:val="24"/>
        </w:rPr>
      </w:pPr>
    </w:p>
    <w:p w:rsidR="00D056F5" w:rsidRPr="00D056F5" w:rsidRDefault="008477F2" w:rsidP="00D056F5">
      <w:pPr>
        <w:rPr>
          <w:b/>
        </w:rPr>
      </w:pPr>
      <w:r>
        <w:rPr>
          <w:b/>
        </w:rPr>
        <w:t xml:space="preserve">Please see </w:t>
      </w:r>
      <w:r w:rsidR="0033452E">
        <w:rPr>
          <w:b/>
        </w:rPr>
        <w:t>the table below</w:t>
      </w:r>
      <w:r w:rsidR="00505F38">
        <w:rPr>
          <w:b/>
        </w:rPr>
        <w:t xml:space="preserve">.  </w:t>
      </w:r>
      <w:r w:rsidR="00D056F5" w:rsidRPr="00D056F5">
        <w:rPr>
          <w:b/>
        </w:rPr>
        <w:t>The difference between the tax liability using the single 39% rate, and the tax liability using the graduated IRS rates for the taxable income amount of $135,212 is $16,750.  The $16,750 multiplied by the gross-up tax factor of 0.639344262 is $10,709.  Adding these two numbers together gives the Surtax Exemption amo</w:t>
      </w:r>
      <w:r w:rsidR="009D10E3">
        <w:rPr>
          <w:b/>
        </w:rPr>
        <w:t xml:space="preserve">unt of $27,495.  </w:t>
      </w:r>
    </w:p>
    <w:p w:rsidR="002935F9" w:rsidRDefault="002935F9" w:rsidP="002935F9">
      <w:pPr>
        <w:pStyle w:val="Normaldouble"/>
        <w:spacing w:line="240" w:lineRule="auto"/>
        <w:rPr>
          <w:b/>
          <w:szCs w:val="24"/>
        </w:rPr>
      </w:pPr>
    </w:p>
    <w:tbl>
      <w:tblPr>
        <w:tblW w:w="8460" w:type="dxa"/>
        <w:tblLook w:val="04A0" w:firstRow="1" w:lastRow="0" w:firstColumn="1" w:lastColumn="0" w:noHBand="0" w:noVBand="1"/>
      </w:tblPr>
      <w:tblGrid>
        <w:gridCol w:w="2250"/>
        <w:gridCol w:w="1476"/>
        <w:gridCol w:w="4734"/>
      </w:tblGrid>
      <w:tr w:rsidR="0033452E" w:rsidRPr="0033452E" w:rsidTr="0033452E">
        <w:trPr>
          <w:trHeight w:val="300"/>
        </w:trPr>
        <w:tc>
          <w:tcPr>
            <w:tcW w:w="2250" w:type="dxa"/>
            <w:tcBorders>
              <w:top w:val="nil"/>
              <w:left w:val="nil"/>
              <w:bottom w:val="nil"/>
              <w:right w:val="nil"/>
            </w:tcBorders>
            <w:shd w:val="clear" w:color="auto" w:fill="auto"/>
            <w:noWrap/>
            <w:vAlign w:val="bottom"/>
            <w:hideMark/>
          </w:tcPr>
          <w:p w:rsidR="0033452E" w:rsidRPr="0033452E" w:rsidRDefault="0033452E" w:rsidP="0033452E">
            <w:pPr>
              <w:jc w:val="left"/>
              <w:rPr>
                <w:b/>
                <w:color w:val="000000"/>
                <w:szCs w:val="22"/>
              </w:rPr>
            </w:pPr>
            <w:r w:rsidRPr="0033452E">
              <w:rPr>
                <w:b/>
                <w:color w:val="000000"/>
                <w:szCs w:val="22"/>
              </w:rPr>
              <w:t>Difference in Taxes</w:t>
            </w:r>
          </w:p>
        </w:tc>
        <w:tc>
          <w:tcPr>
            <w:tcW w:w="1476" w:type="dxa"/>
            <w:tcBorders>
              <w:top w:val="nil"/>
              <w:left w:val="nil"/>
              <w:bottom w:val="nil"/>
              <w:right w:val="nil"/>
            </w:tcBorders>
            <w:shd w:val="clear" w:color="auto" w:fill="auto"/>
            <w:noWrap/>
            <w:vAlign w:val="bottom"/>
            <w:hideMark/>
          </w:tcPr>
          <w:p w:rsidR="0033452E" w:rsidRPr="0033452E" w:rsidRDefault="0033452E" w:rsidP="0033452E">
            <w:pPr>
              <w:jc w:val="center"/>
              <w:rPr>
                <w:b/>
                <w:color w:val="000000"/>
                <w:szCs w:val="22"/>
              </w:rPr>
            </w:pPr>
            <w:r w:rsidRPr="0033452E">
              <w:rPr>
                <w:b/>
                <w:color w:val="000000"/>
                <w:szCs w:val="22"/>
              </w:rPr>
              <w:t>$</w:t>
            </w:r>
            <w:r>
              <w:rPr>
                <w:b/>
                <w:color w:val="000000"/>
                <w:szCs w:val="22"/>
              </w:rPr>
              <w:t>16,750</w:t>
            </w:r>
          </w:p>
        </w:tc>
        <w:tc>
          <w:tcPr>
            <w:tcW w:w="4734" w:type="dxa"/>
            <w:tcBorders>
              <w:top w:val="nil"/>
              <w:left w:val="nil"/>
              <w:bottom w:val="nil"/>
              <w:right w:val="nil"/>
            </w:tcBorders>
            <w:shd w:val="clear" w:color="auto" w:fill="auto"/>
            <w:noWrap/>
            <w:vAlign w:val="bottom"/>
            <w:hideMark/>
          </w:tcPr>
          <w:p w:rsidR="0033452E" w:rsidRPr="0033452E" w:rsidRDefault="0033452E" w:rsidP="0033452E">
            <w:pPr>
              <w:jc w:val="center"/>
              <w:rPr>
                <w:b/>
                <w:color w:val="000000"/>
                <w:szCs w:val="22"/>
              </w:rPr>
            </w:pPr>
          </w:p>
        </w:tc>
      </w:tr>
      <w:tr w:rsidR="0033452E" w:rsidRPr="0033452E" w:rsidTr="0033452E">
        <w:trPr>
          <w:trHeight w:val="300"/>
        </w:trPr>
        <w:tc>
          <w:tcPr>
            <w:tcW w:w="2250" w:type="dxa"/>
            <w:tcBorders>
              <w:top w:val="nil"/>
              <w:left w:val="nil"/>
              <w:bottom w:val="nil"/>
              <w:right w:val="nil"/>
            </w:tcBorders>
            <w:shd w:val="clear" w:color="auto" w:fill="auto"/>
            <w:noWrap/>
            <w:vAlign w:val="bottom"/>
            <w:hideMark/>
          </w:tcPr>
          <w:p w:rsidR="0033452E" w:rsidRPr="0033452E" w:rsidRDefault="0033452E" w:rsidP="0033452E">
            <w:pPr>
              <w:jc w:val="left"/>
              <w:rPr>
                <w:b/>
                <w:color w:val="000000"/>
                <w:szCs w:val="22"/>
              </w:rPr>
            </w:pPr>
            <w:r w:rsidRPr="0033452E">
              <w:rPr>
                <w:b/>
                <w:color w:val="000000"/>
                <w:szCs w:val="22"/>
              </w:rPr>
              <w:t>Tax Rate</w:t>
            </w:r>
          </w:p>
        </w:tc>
        <w:tc>
          <w:tcPr>
            <w:tcW w:w="1476" w:type="dxa"/>
            <w:tcBorders>
              <w:top w:val="nil"/>
              <w:left w:val="nil"/>
              <w:bottom w:val="nil"/>
              <w:right w:val="nil"/>
            </w:tcBorders>
            <w:shd w:val="clear" w:color="auto" w:fill="auto"/>
            <w:noWrap/>
            <w:vAlign w:val="bottom"/>
            <w:hideMark/>
          </w:tcPr>
          <w:p w:rsidR="0033452E" w:rsidRPr="0033452E" w:rsidRDefault="0033452E" w:rsidP="0033452E">
            <w:pPr>
              <w:jc w:val="center"/>
              <w:rPr>
                <w:b/>
                <w:color w:val="000000"/>
                <w:szCs w:val="22"/>
              </w:rPr>
            </w:pPr>
            <w:r>
              <w:rPr>
                <w:b/>
                <w:color w:val="000000"/>
                <w:szCs w:val="22"/>
              </w:rPr>
              <w:t>39</w:t>
            </w:r>
            <w:r w:rsidRPr="0033452E">
              <w:rPr>
                <w:b/>
                <w:color w:val="000000"/>
                <w:szCs w:val="22"/>
              </w:rPr>
              <w:t>%</w:t>
            </w:r>
          </w:p>
        </w:tc>
        <w:tc>
          <w:tcPr>
            <w:tcW w:w="4734" w:type="dxa"/>
            <w:tcBorders>
              <w:top w:val="nil"/>
              <w:left w:val="nil"/>
              <w:bottom w:val="nil"/>
              <w:right w:val="nil"/>
            </w:tcBorders>
            <w:shd w:val="clear" w:color="auto" w:fill="auto"/>
            <w:noWrap/>
            <w:vAlign w:val="bottom"/>
            <w:hideMark/>
          </w:tcPr>
          <w:p w:rsidR="0033452E" w:rsidRPr="0033452E" w:rsidRDefault="0033452E" w:rsidP="0033452E">
            <w:pPr>
              <w:jc w:val="center"/>
              <w:rPr>
                <w:b/>
                <w:color w:val="000000"/>
                <w:szCs w:val="22"/>
              </w:rPr>
            </w:pPr>
          </w:p>
        </w:tc>
      </w:tr>
      <w:tr w:rsidR="0033452E" w:rsidRPr="0033452E" w:rsidTr="00361384">
        <w:trPr>
          <w:trHeight w:val="300"/>
        </w:trPr>
        <w:tc>
          <w:tcPr>
            <w:tcW w:w="2250" w:type="dxa"/>
            <w:tcBorders>
              <w:top w:val="nil"/>
              <w:left w:val="nil"/>
              <w:bottom w:val="single" w:sz="4" w:space="0" w:color="auto"/>
              <w:right w:val="nil"/>
            </w:tcBorders>
            <w:shd w:val="clear" w:color="auto" w:fill="auto"/>
            <w:noWrap/>
            <w:vAlign w:val="bottom"/>
            <w:hideMark/>
          </w:tcPr>
          <w:p w:rsidR="0033452E" w:rsidRPr="0033452E" w:rsidRDefault="0033452E" w:rsidP="0033452E">
            <w:pPr>
              <w:rPr>
                <w:b/>
                <w:color w:val="000000"/>
                <w:szCs w:val="22"/>
              </w:rPr>
            </w:pPr>
            <w:r w:rsidRPr="0033452E">
              <w:rPr>
                <w:b/>
                <w:color w:val="000000"/>
                <w:szCs w:val="22"/>
              </w:rPr>
              <w:t>Tax Factor </w:t>
            </w:r>
          </w:p>
        </w:tc>
        <w:tc>
          <w:tcPr>
            <w:tcW w:w="1476" w:type="dxa"/>
            <w:tcBorders>
              <w:top w:val="nil"/>
              <w:left w:val="nil"/>
              <w:bottom w:val="single" w:sz="4" w:space="0" w:color="auto"/>
              <w:right w:val="nil"/>
            </w:tcBorders>
            <w:shd w:val="clear" w:color="auto" w:fill="auto"/>
            <w:noWrap/>
            <w:vAlign w:val="bottom"/>
            <w:hideMark/>
          </w:tcPr>
          <w:p w:rsidR="0033452E" w:rsidRPr="0033452E" w:rsidRDefault="0033452E" w:rsidP="0033452E">
            <w:pPr>
              <w:jc w:val="center"/>
              <w:rPr>
                <w:b/>
                <w:color w:val="000000"/>
                <w:szCs w:val="22"/>
              </w:rPr>
            </w:pPr>
            <w:r>
              <w:rPr>
                <w:b/>
                <w:color w:val="000000"/>
                <w:szCs w:val="22"/>
              </w:rPr>
              <w:t>0.639344262</w:t>
            </w:r>
          </w:p>
        </w:tc>
        <w:tc>
          <w:tcPr>
            <w:tcW w:w="4734" w:type="dxa"/>
            <w:tcBorders>
              <w:top w:val="nil"/>
              <w:left w:val="nil"/>
              <w:bottom w:val="nil"/>
              <w:right w:val="nil"/>
            </w:tcBorders>
            <w:shd w:val="clear" w:color="auto" w:fill="auto"/>
            <w:noWrap/>
            <w:vAlign w:val="bottom"/>
            <w:hideMark/>
          </w:tcPr>
          <w:p w:rsidR="0033452E" w:rsidRPr="0033452E" w:rsidRDefault="0033452E" w:rsidP="0033452E">
            <w:pPr>
              <w:jc w:val="center"/>
              <w:rPr>
                <w:b/>
                <w:color w:val="000000"/>
                <w:szCs w:val="22"/>
              </w:rPr>
            </w:pPr>
          </w:p>
        </w:tc>
      </w:tr>
      <w:tr w:rsidR="0033452E" w:rsidRPr="0033452E" w:rsidTr="00493DB8">
        <w:trPr>
          <w:trHeight w:val="300"/>
        </w:trPr>
        <w:tc>
          <w:tcPr>
            <w:tcW w:w="2250" w:type="dxa"/>
            <w:tcBorders>
              <w:top w:val="nil"/>
              <w:left w:val="nil"/>
              <w:bottom w:val="single" w:sz="4" w:space="0" w:color="auto"/>
              <w:right w:val="nil"/>
            </w:tcBorders>
            <w:shd w:val="clear" w:color="auto" w:fill="auto"/>
            <w:noWrap/>
            <w:vAlign w:val="bottom"/>
            <w:hideMark/>
          </w:tcPr>
          <w:p w:rsidR="0033452E" w:rsidRPr="0033452E" w:rsidRDefault="0033452E" w:rsidP="0033452E">
            <w:pPr>
              <w:jc w:val="left"/>
              <w:rPr>
                <w:b/>
                <w:color w:val="000000"/>
                <w:szCs w:val="22"/>
              </w:rPr>
            </w:pPr>
            <w:r w:rsidRPr="0033452E">
              <w:rPr>
                <w:b/>
                <w:color w:val="000000"/>
                <w:szCs w:val="22"/>
              </w:rPr>
              <w:t>Gross-Up</w:t>
            </w:r>
          </w:p>
        </w:tc>
        <w:tc>
          <w:tcPr>
            <w:tcW w:w="1476" w:type="dxa"/>
            <w:tcBorders>
              <w:top w:val="nil"/>
              <w:left w:val="nil"/>
              <w:bottom w:val="single" w:sz="4" w:space="0" w:color="auto"/>
              <w:right w:val="nil"/>
            </w:tcBorders>
            <w:shd w:val="clear" w:color="auto" w:fill="auto"/>
            <w:noWrap/>
            <w:vAlign w:val="bottom"/>
            <w:hideMark/>
          </w:tcPr>
          <w:p w:rsidR="0033452E" w:rsidRPr="0033452E" w:rsidRDefault="0033452E" w:rsidP="0033452E">
            <w:pPr>
              <w:jc w:val="right"/>
              <w:rPr>
                <w:b/>
                <w:color w:val="000000"/>
                <w:szCs w:val="22"/>
              </w:rPr>
            </w:pPr>
            <w:r>
              <w:rPr>
                <w:b/>
                <w:color w:val="000000"/>
                <w:szCs w:val="22"/>
              </w:rPr>
              <w:t>$10,709.02</w:t>
            </w:r>
            <w:r w:rsidRPr="0033452E">
              <w:rPr>
                <w:b/>
                <w:color w:val="000000"/>
                <w:szCs w:val="22"/>
              </w:rPr>
              <w:t xml:space="preserve"> </w:t>
            </w:r>
          </w:p>
        </w:tc>
        <w:tc>
          <w:tcPr>
            <w:tcW w:w="4734" w:type="dxa"/>
            <w:tcBorders>
              <w:top w:val="nil"/>
              <w:left w:val="nil"/>
              <w:bottom w:val="nil"/>
              <w:right w:val="nil"/>
            </w:tcBorders>
            <w:shd w:val="clear" w:color="auto" w:fill="auto"/>
            <w:noWrap/>
            <w:vAlign w:val="bottom"/>
            <w:hideMark/>
          </w:tcPr>
          <w:p w:rsidR="0033452E" w:rsidRPr="0033452E" w:rsidRDefault="0033452E" w:rsidP="0033452E">
            <w:pPr>
              <w:jc w:val="right"/>
              <w:rPr>
                <w:b/>
                <w:color w:val="000000"/>
                <w:szCs w:val="22"/>
              </w:rPr>
            </w:pPr>
          </w:p>
        </w:tc>
      </w:tr>
      <w:tr w:rsidR="0033452E" w:rsidRPr="0033452E" w:rsidTr="0033452E">
        <w:trPr>
          <w:trHeight w:val="315"/>
        </w:trPr>
        <w:tc>
          <w:tcPr>
            <w:tcW w:w="2250" w:type="dxa"/>
            <w:tcBorders>
              <w:top w:val="nil"/>
              <w:left w:val="nil"/>
              <w:bottom w:val="double" w:sz="6" w:space="0" w:color="auto"/>
              <w:right w:val="nil"/>
            </w:tcBorders>
            <w:shd w:val="clear" w:color="auto" w:fill="auto"/>
            <w:noWrap/>
            <w:vAlign w:val="bottom"/>
            <w:hideMark/>
          </w:tcPr>
          <w:p w:rsidR="0033452E" w:rsidRPr="0033452E" w:rsidRDefault="0033452E" w:rsidP="0033452E">
            <w:pPr>
              <w:jc w:val="left"/>
              <w:rPr>
                <w:b/>
                <w:color w:val="000000"/>
                <w:szCs w:val="22"/>
              </w:rPr>
            </w:pPr>
            <w:r w:rsidRPr="0033452E">
              <w:rPr>
                <w:b/>
                <w:color w:val="000000"/>
                <w:szCs w:val="22"/>
              </w:rPr>
              <w:t>Surtax Exemption</w:t>
            </w:r>
          </w:p>
        </w:tc>
        <w:tc>
          <w:tcPr>
            <w:tcW w:w="1476" w:type="dxa"/>
            <w:tcBorders>
              <w:top w:val="nil"/>
              <w:left w:val="nil"/>
              <w:bottom w:val="double" w:sz="6" w:space="0" w:color="auto"/>
              <w:right w:val="nil"/>
            </w:tcBorders>
            <w:shd w:val="clear" w:color="auto" w:fill="auto"/>
            <w:noWrap/>
            <w:vAlign w:val="bottom"/>
            <w:hideMark/>
          </w:tcPr>
          <w:p w:rsidR="0033452E" w:rsidRPr="0033452E" w:rsidRDefault="0033452E" w:rsidP="0033452E">
            <w:pPr>
              <w:jc w:val="right"/>
              <w:rPr>
                <w:b/>
                <w:color w:val="000000"/>
                <w:szCs w:val="22"/>
              </w:rPr>
            </w:pPr>
            <w:r>
              <w:rPr>
                <w:b/>
                <w:color w:val="000000"/>
                <w:szCs w:val="22"/>
              </w:rPr>
              <w:t>$27,459</w:t>
            </w:r>
            <w:r w:rsidRPr="0033452E">
              <w:rPr>
                <w:b/>
                <w:color w:val="000000"/>
                <w:szCs w:val="22"/>
              </w:rPr>
              <w:t xml:space="preserve"> </w:t>
            </w:r>
          </w:p>
        </w:tc>
        <w:tc>
          <w:tcPr>
            <w:tcW w:w="4734" w:type="dxa"/>
            <w:tcBorders>
              <w:top w:val="nil"/>
              <w:left w:val="nil"/>
              <w:bottom w:val="nil"/>
              <w:right w:val="nil"/>
            </w:tcBorders>
            <w:shd w:val="clear" w:color="auto" w:fill="auto"/>
            <w:noWrap/>
            <w:vAlign w:val="bottom"/>
            <w:hideMark/>
          </w:tcPr>
          <w:p w:rsidR="0033452E" w:rsidRPr="0033452E" w:rsidRDefault="0033452E" w:rsidP="0033452E">
            <w:pPr>
              <w:jc w:val="left"/>
              <w:rPr>
                <w:b/>
                <w:color w:val="000000"/>
                <w:szCs w:val="22"/>
              </w:rPr>
            </w:pPr>
            <w:r w:rsidRPr="0033452E">
              <w:rPr>
                <w:b/>
                <w:color w:val="000000"/>
                <w:szCs w:val="22"/>
              </w:rPr>
              <w:t xml:space="preserve">(After tax difference plus </w:t>
            </w:r>
            <w:r>
              <w:rPr>
                <w:b/>
                <w:color w:val="000000"/>
                <w:szCs w:val="22"/>
              </w:rPr>
              <w:t>gross-up amount</w:t>
            </w:r>
            <w:r w:rsidRPr="0033452E">
              <w:rPr>
                <w:b/>
                <w:color w:val="000000"/>
                <w:szCs w:val="22"/>
              </w:rPr>
              <w:t>)</w:t>
            </w:r>
          </w:p>
        </w:tc>
      </w:tr>
    </w:tbl>
    <w:p w:rsidR="0033452E" w:rsidRDefault="0033452E" w:rsidP="002935F9">
      <w:pPr>
        <w:pStyle w:val="Normaldouble"/>
        <w:spacing w:line="240" w:lineRule="auto"/>
        <w:rPr>
          <w:b/>
          <w:szCs w:val="24"/>
        </w:rPr>
      </w:pPr>
    </w:p>
    <w:p w:rsidR="002935F9" w:rsidRDefault="002935F9" w:rsidP="002935F9">
      <w:pPr>
        <w:pStyle w:val="Normaldouble"/>
        <w:spacing w:line="240" w:lineRule="auto"/>
        <w:rPr>
          <w:szCs w:val="24"/>
        </w:rPr>
      </w:pPr>
    </w:p>
    <w:p w:rsidR="002935F9" w:rsidRDefault="002935F9" w:rsidP="002935F9">
      <w:pPr>
        <w:pStyle w:val="Normaldouble"/>
        <w:spacing w:line="240" w:lineRule="auto"/>
        <w:rPr>
          <w:szCs w:val="24"/>
        </w:rPr>
      </w:pPr>
      <w:r>
        <w:rPr>
          <w:szCs w:val="24"/>
        </w:rPr>
        <w:t>Prepared by:</w:t>
      </w:r>
      <w:r>
        <w:rPr>
          <w:szCs w:val="24"/>
        </w:rPr>
        <w:tab/>
      </w:r>
      <w:r w:rsidR="00D056F5">
        <w:rPr>
          <w:szCs w:val="24"/>
        </w:rPr>
        <w:t>Emil</w:t>
      </w:r>
      <w:r w:rsidR="0033452E">
        <w:rPr>
          <w:szCs w:val="24"/>
        </w:rPr>
        <w:t xml:space="preserve">y Sears, </w:t>
      </w:r>
      <w:r w:rsidR="00D056F5">
        <w:rPr>
          <w:szCs w:val="24"/>
        </w:rPr>
        <w:t>Debi Loockerman</w:t>
      </w:r>
      <w:r w:rsidR="0033452E">
        <w:rPr>
          <w:szCs w:val="24"/>
        </w:rPr>
        <w:t>, and Counsel</w:t>
      </w:r>
    </w:p>
    <w:p w:rsidR="002935F9" w:rsidRDefault="002935F9" w:rsidP="002935F9">
      <w:pPr>
        <w:pStyle w:val="Normaldouble"/>
        <w:spacing w:line="240" w:lineRule="auto"/>
        <w:rPr>
          <w:szCs w:val="24"/>
        </w:rPr>
      </w:pPr>
      <w:r>
        <w:rPr>
          <w:szCs w:val="24"/>
        </w:rPr>
        <w:t>Sponsor:</w:t>
      </w:r>
      <w:r w:rsidR="00D056F5">
        <w:rPr>
          <w:szCs w:val="24"/>
        </w:rPr>
        <w:tab/>
        <w:t xml:space="preserve">Emily Sears </w:t>
      </w:r>
      <w:r>
        <w:rPr>
          <w:szCs w:val="24"/>
        </w:rPr>
        <w:tab/>
      </w:r>
    </w:p>
    <w:p w:rsidR="002935F9" w:rsidRDefault="002935F9" w:rsidP="002935F9">
      <w:pPr>
        <w:jc w:val="left"/>
      </w:pPr>
    </w:p>
    <w:p w:rsidR="002935F9" w:rsidRDefault="002935F9">
      <w:pPr>
        <w:jc w:val="left"/>
      </w:pPr>
      <w:r>
        <w:br w:type="page"/>
      </w:r>
    </w:p>
    <w:p w:rsidR="002935F9" w:rsidRPr="00D75E38" w:rsidRDefault="002935F9" w:rsidP="002935F9">
      <w:pPr>
        <w:jc w:val="center"/>
        <w:rPr>
          <w:b/>
          <w:szCs w:val="24"/>
        </w:rPr>
      </w:pPr>
      <w:r w:rsidRPr="00D75E38">
        <w:rPr>
          <w:b/>
          <w:szCs w:val="24"/>
        </w:rPr>
        <w:lastRenderedPageBreak/>
        <w:t>SOAH DOCKET NO. 473-17-0119.WS</w:t>
      </w:r>
    </w:p>
    <w:p w:rsidR="002935F9" w:rsidRPr="00D75E38" w:rsidRDefault="002935F9" w:rsidP="002935F9">
      <w:pPr>
        <w:jc w:val="center"/>
        <w:rPr>
          <w:b/>
          <w:szCs w:val="24"/>
        </w:rPr>
      </w:pPr>
      <w:r w:rsidRPr="00D75E38">
        <w:rPr>
          <w:b/>
          <w:szCs w:val="24"/>
        </w:rPr>
        <w:t>PUC DOCKET NO. 46245</w:t>
      </w:r>
    </w:p>
    <w:p w:rsidR="002935F9" w:rsidRPr="00D75E38" w:rsidRDefault="002935F9" w:rsidP="002935F9">
      <w:pPr>
        <w:jc w:val="center"/>
        <w:rPr>
          <w:b/>
          <w:szCs w:val="24"/>
        </w:rPr>
      </w:pPr>
    </w:p>
    <w:tbl>
      <w:tblPr>
        <w:tblW w:w="0" w:type="auto"/>
        <w:jc w:val="center"/>
        <w:tblLayout w:type="fixed"/>
        <w:tblLook w:val="01E0" w:firstRow="1" w:lastRow="1" w:firstColumn="1" w:lastColumn="1" w:noHBand="0" w:noVBand="0"/>
      </w:tblPr>
      <w:tblGrid>
        <w:gridCol w:w="4493"/>
        <w:gridCol w:w="360"/>
        <w:gridCol w:w="4493"/>
      </w:tblGrid>
      <w:tr w:rsidR="002935F9" w:rsidRPr="00D75E38" w:rsidTr="003313CD">
        <w:trPr>
          <w:jc w:val="center"/>
        </w:trPr>
        <w:tc>
          <w:tcPr>
            <w:tcW w:w="4493" w:type="dxa"/>
          </w:tcPr>
          <w:p w:rsidR="002935F9" w:rsidRPr="00D75E38" w:rsidRDefault="002935F9" w:rsidP="003313CD">
            <w:pPr>
              <w:jc w:val="left"/>
              <w:rPr>
                <w:rFonts w:eastAsia="SimSun"/>
                <w:b/>
                <w:caps/>
                <w:szCs w:val="24"/>
              </w:rPr>
            </w:pPr>
            <w:r w:rsidRPr="00D75E38">
              <w:rPr>
                <w:rFonts w:eastAsia="SimSun"/>
                <w:b/>
                <w:caps/>
                <w:szCs w:val="24"/>
              </w:rPr>
              <w:t xml:space="preserve">APPLICATION OF </w:t>
            </w:r>
            <w:r w:rsidRPr="00D75E38">
              <w:rPr>
                <w:b/>
                <w:szCs w:val="24"/>
              </w:rPr>
              <w:t>DOUBLE DIAMOND UTILITY COMPANY, INC. FOR WATER AND SEWER RATE/TARIFF CHANGE</w:t>
            </w:r>
          </w:p>
        </w:tc>
        <w:tc>
          <w:tcPr>
            <w:tcW w:w="360" w:type="dxa"/>
          </w:tcPr>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Style w:val="StyleBold"/>
                <w:szCs w:val="24"/>
              </w:rPr>
            </w:pPr>
            <w:r w:rsidRPr="00D75E38">
              <w:rPr>
                <w:rStyle w:val="StyleBold"/>
                <w:rFonts w:eastAsia="SimSun"/>
                <w:szCs w:val="24"/>
              </w:rPr>
              <w:t>§</w:t>
            </w:r>
          </w:p>
          <w:p w:rsidR="002935F9" w:rsidRPr="00D75E38" w:rsidRDefault="002935F9" w:rsidP="003313CD">
            <w:pPr>
              <w:rPr>
                <w:rFonts w:eastAsia="SimSun"/>
                <w:b/>
                <w:szCs w:val="24"/>
              </w:rPr>
            </w:pPr>
            <w:r w:rsidRPr="00D75E38">
              <w:rPr>
                <w:rStyle w:val="StyleBold"/>
                <w:rFonts w:eastAsia="SimSun"/>
                <w:szCs w:val="24"/>
              </w:rPr>
              <w:t>§</w:t>
            </w:r>
          </w:p>
        </w:tc>
        <w:tc>
          <w:tcPr>
            <w:tcW w:w="4493" w:type="dxa"/>
          </w:tcPr>
          <w:p w:rsidR="002935F9" w:rsidRPr="00D75E38" w:rsidRDefault="002935F9" w:rsidP="003313CD">
            <w:pPr>
              <w:jc w:val="center"/>
              <w:rPr>
                <w:rFonts w:eastAsia="SimSun"/>
                <w:b/>
                <w:caps/>
                <w:szCs w:val="24"/>
              </w:rPr>
            </w:pPr>
            <w:r w:rsidRPr="00D75E38">
              <w:rPr>
                <w:rFonts w:eastAsia="SimSun"/>
                <w:b/>
                <w:caps/>
                <w:szCs w:val="24"/>
              </w:rPr>
              <w:t>BEFORE THE STATE OFFICE</w:t>
            </w:r>
          </w:p>
          <w:p w:rsidR="002935F9" w:rsidRPr="00D75E38" w:rsidRDefault="002935F9" w:rsidP="003313CD">
            <w:pPr>
              <w:jc w:val="center"/>
              <w:rPr>
                <w:rFonts w:eastAsia="SimSun"/>
                <w:b/>
                <w:caps/>
                <w:szCs w:val="24"/>
              </w:rPr>
            </w:pPr>
            <w:r w:rsidRPr="00D75E38">
              <w:rPr>
                <w:rFonts w:eastAsia="SimSun"/>
                <w:b/>
                <w:caps/>
                <w:szCs w:val="24"/>
              </w:rPr>
              <w:t>OF</w:t>
            </w:r>
          </w:p>
          <w:p w:rsidR="002935F9" w:rsidRPr="00D75E38" w:rsidRDefault="002935F9" w:rsidP="003313CD">
            <w:pPr>
              <w:jc w:val="center"/>
              <w:rPr>
                <w:rFonts w:eastAsia="SimSun"/>
                <w:szCs w:val="24"/>
              </w:rPr>
            </w:pPr>
            <w:r w:rsidRPr="00D75E38">
              <w:rPr>
                <w:rFonts w:eastAsia="SimSun"/>
                <w:b/>
                <w:caps/>
                <w:szCs w:val="24"/>
              </w:rPr>
              <w:t>ADMINISTRATIVE HEARINGS</w:t>
            </w:r>
          </w:p>
        </w:tc>
      </w:tr>
    </w:tbl>
    <w:p w:rsidR="002935F9" w:rsidRPr="00D82EB0" w:rsidRDefault="002935F9" w:rsidP="002935F9">
      <w:pPr>
        <w:ind w:right="-360"/>
        <w:jc w:val="center"/>
        <w:outlineLvl w:val="0"/>
        <w:rPr>
          <w:b/>
          <w:szCs w:val="24"/>
        </w:rPr>
      </w:pPr>
    </w:p>
    <w:p w:rsidR="002935F9" w:rsidRDefault="002935F9" w:rsidP="002935F9">
      <w:pPr>
        <w:pStyle w:val="Documentheading"/>
        <w:rPr>
          <w:sz w:val="24"/>
          <w:szCs w:val="24"/>
        </w:rPr>
      </w:pPr>
      <w:r>
        <w:rPr>
          <w:sz w:val="24"/>
          <w:szCs w:val="24"/>
        </w:rPr>
        <w:t>Commission STAFF’S RESPONSE to DOUBLE DIAMOND</w:t>
      </w:r>
    </w:p>
    <w:p w:rsidR="002935F9" w:rsidRPr="00CC6C18" w:rsidRDefault="002935F9" w:rsidP="002935F9">
      <w:pPr>
        <w:pStyle w:val="Documentheading"/>
        <w:rPr>
          <w:sz w:val="24"/>
          <w:szCs w:val="24"/>
        </w:rPr>
      </w:pPr>
      <w:r>
        <w:rPr>
          <w:sz w:val="24"/>
          <w:szCs w:val="24"/>
        </w:rPr>
        <w:t>UTILITY COMPANY, INC’S (DDU)</w:t>
      </w:r>
      <w:r>
        <w:rPr>
          <w:color w:val="000000"/>
          <w:sz w:val="24"/>
        </w:rPr>
        <w:t xml:space="preserve"> </w:t>
      </w:r>
      <w:r w:rsidRPr="00CC6C18">
        <w:rPr>
          <w:color w:val="000000"/>
          <w:sz w:val="24"/>
        </w:rPr>
        <w:t>FIRST REQUEST FOR INFORMATION</w:t>
      </w:r>
    </w:p>
    <w:p w:rsidR="002935F9" w:rsidRPr="00CC6C18" w:rsidRDefault="002935F9" w:rsidP="002935F9">
      <w:pPr>
        <w:spacing w:line="275" w:lineRule="exact"/>
        <w:ind w:left="2016" w:right="1800" w:hanging="1008"/>
        <w:jc w:val="center"/>
        <w:textAlignment w:val="baseline"/>
        <w:rPr>
          <w:b/>
          <w:color w:val="000000"/>
        </w:rPr>
      </w:pPr>
      <w:r w:rsidRPr="00CC6C18">
        <w:rPr>
          <w:b/>
          <w:color w:val="000000"/>
        </w:rPr>
        <w:t xml:space="preserve">QUESTION NOS. </w:t>
      </w:r>
      <w:r>
        <w:rPr>
          <w:b/>
          <w:color w:val="000000"/>
        </w:rPr>
        <w:t>DDU 1-1 THROUGH DDU 1-10</w:t>
      </w:r>
    </w:p>
    <w:p w:rsidR="002935F9" w:rsidRDefault="002935F9" w:rsidP="002935F9">
      <w:pPr>
        <w:pStyle w:val="Normaldouble"/>
        <w:spacing w:line="240" w:lineRule="auto"/>
      </w:pPr>
    </w:p>
    <w:p w:rsidR="002935F9" w:rsidRDefault="00AF5D5A" w:rsidP="0033452E">
      <w:pPr>
        <w:tabs>
          <w:tab w:val="right" w:pos="9360"/>
        </w:tabs>
        <w:ind w:left="1440" w:hanging="1440"/>
        <w:textAlignment w:val="baseline"/>
      </w:pPr>
      <w:r>
        <w:rPr>
          <w:b/>
        </w:rPr>
        <w:t xml:space="preserve">DDU </w:t>
      </w:r>
      <w:r w:rsidR="002935F9" w:rsidRPr="001275CB">
        <w:rPr>
          <w:b/>
        </w:rPr>
        <w:t>1-</w:t>
      </w:r>
      <w:r>
        <w:rPr>
          <w:b/>
        </w:rPr>
        <w:t>10</w:t>
      </w:r>
      <w:r w:rsidR="002935F9">
        <w:rPr>
          <w:b/>
        </w:rPr>
        <w:tab/>
      </w:r>
      <w:r>
        <w:t>Please describe in detail how the ($17,803) Surtax Exemption was calculated on Jonathan Ramirez’s Attachment JR-2 Staff Schedule V.</w:t>
      </w:r>
    </w:p>
    <w:p w:rsidR="00AF5D5A" w:rsidRDefault="00AF5D5A" w:rsidP="00AF5D5A">
      <w:pPr>
        <w:tabs>
          <w:tab w:val="right" w:pos="9360"/>
        </w:tabs>
        <w:ind w:left="1440" w:hanging="1440"/>
        <w:textAlignment w:val="baseline"/>
        <w:rPr>
          <w:szCs w:val="24"/>
        </w:rPr>
      </w:pPr>
    </w:p>
    <w:p w:rsidR="002935F9" w:rsidRDefault="002935F9" w:rsidP="002935F9">
      <w:pPr>
        <w:pStyle w:val="Normaldouble"/>
        <w:spacing w:line="240" w:lineRule="auto"/>
        <w:rPr>
          <w:b/>
          <w:szCs w:val="24"/>
        </w:rPr>
      </w:pPr>
      <w:r w:rsidRPr="0079148E">
        <w:rPr>
          <w:b/>
          <w:szCs w:val="24"/>
        </w:rPr>
        <w:t>RESPONSE:</w:t>
      </w:r>
    </w:p>
    <w:p w:rsidR="009D10E3" w:rsidRDefault="009D10E3" w:rsidP="002935F9">
      <w:pPr>
        <w:pStyle w:val="Normaldouble"/>
        <w:spacing w:line="240" w:lineRule="auto"/>
        <w:rPr>
          <w:b/>
          <w:szCs w:val="24"/>
        </w:rPr>
      </w:pPr>
    </w:p>
    <w:p w:rsidR="009D10E3" w:rsidRDefault="009D10E3" w:rsidP="009D10E3">
      <w:r w:rsidRPr="009D10E3">
        <w:rPr>
          <w:b/>
        </w:rPr>
        <w:t>Please see Staff’s response to DDU 1-9 for an explanation of how the Surtax Exemption was calculated</w:t>
      </w:r>
      <w:r w:rsidR="008477F2">
        <w:rPr>
          <w:b/>
        </w:rPr>
        <w:t xml:space="preserve"> and Attachment 4</w:t>
      </w:r>
      <w:r w:rsidRPr="009D10E3">
        <w:rPr>
          <w:b/>
        </w:rPr>
        <w:t>.  At the 34% level the difference is $11,750.  After grossing this number up using the tax factor of 0.515151515, the total amount is $17,803</w:t>
      </w:r>
      <w:r>
        <w:t xml:space="preserve">.  </w:t>
      </w:r>
    </w:p>
    <w:p w:rsidR="0033452E" w:rsidRDefault="0033452E" w:rsidP="009D10E3"/>
    <w:tbl>
      <w:tblPr>
        <w:tblW w:w="8460" w:type="dxa"/>
        <w:tblLook w:val="04A0" w:firstRow="1" w:lastRow="0" w:firstColumn="1" w:lastColumn="0" w:noHBand="0" w:noVBand="1"/>
      </w:tblPr>
      <w:tblGrid>
        <w:gridCol w:w="2250"/>
        <w:gridCol w:w="1476"/>
        <w:gridCol w:w="4734"/>
      </w:tblGrid>
      <w:tr w:rsidR="0033452E" w:rsidRPr="0033452E" w:rsidTr="00696B86">
        <w:trPr>
          <w:trHeight w:val="300"/>
        </w:trPr>
        <w:tc>
          <w:tcPr>
            <w:tcW w:w="2250" w:type="dxa"/>
            <w:tcBorders>
              <w:top w:val="nil"/>
              <w:left w:val="nil"/>
              <w:bottom w:val="nil"/>
              <w:right w:val="nil"/>
            </w:tcBorders>
            <w:shd w:val="clear" w:color="auto" w:fill="auto"/>
            <w:noWrap/>
            <w:vAlign w:val="bottom"/>
            <w:hideMark/>
          </w:tcPr>
          <w:p w:rsidR="0033452E" w:rsidRPr="0033452E" w:rsidRDefault="0033452E" w:rsidP="00696B86">
            <w:pPr>
              <w:jc w:val="left"/>
              <w:rPr>
                <w:b/>
                <w:color w:val="000000"/>
                <w:szCs w:val="22"/>
              </w:rPr>
            </w:pPr>
            <w:r w:rsidRPr="0033452E">
              <w:rPr>
                <w:b/>
                <w:color w:val="000000"/>
                <w:szCs w:val="22"/>
              </w:rPr>
              <w:t>Difference in Taxes</w:t>
            </w:r>
          </w:p>
        </w:tc>
        <w:tc>
          <w:tcPr>
            <w:tcW w:w="1476" w:type="dxa"/>
            <w:tcBorders>
              <w:top w:val="nil"/>
              <w:left w:val="nil"/>
              <w:bottom w:val="nil"/>
              <w:right w:val="nil"/>
            </w:tcBorders>
            <w:shd w:val="clear" w:color="auto" w:fill="auto"/>
            <w:noWrap/>
            <w:vAlign w:val="bottom"/>
            <w:hideMark/>
          </w:tcPr>
          <w:p w:rsidR="0033452E" w:rsidRPr="0033452E" w:rsidRDefault="0033452E" w:rsidP="00696B86">
            <w:pPr>
              <w:jc w:val="center"/>
              <w:rPr>
                <w:b/>
                <w:color w:val="000000"/>
                <w:szCs w:val="22"/>
              </w:rPr>
            </w:pPr>
            <w:r w:rsidRPr="0033452E">
              <w:rPr>
                <w:b/>
                <w:color w:val="000000"/>
                <w:szCs w:val="22"/>
              </w:rPr>
              <w:t xml:space="preserve">$11,750 </w:t>
            </w:r>
          </w:p>
        </w:tc>
        <w:tc>
          <w:tcPr>
            <w:tcW w:w="4734" w:type="dxa"/>
            <w:tcBorders>
              <w:top w:val="nil"/>
              <w:left w:val="nil"/>
              <w:bottom w:val="nil"/>
              <w:right w:val="nil"/>
            </w:tcBorders>
            <w:shd w:val="clear" w:color="auto" w:fill="auto"/>
            <w:noWrap/>
            <w:vAlign w:val="bottom"/>
            <w:hideMark/>
          </w:tcPr>
          <w:p w:rsidR="0033452E" w:rsidRPr="0033452E" w:rsidRDefault="0033452E" w:rsidP="00696B86">
            <w:pPr>
              <w:jc w:val="center"/>
              <w:rPr>
                <w:b/>
                <w:color w:val="000000"/>
                <w:szCs w:val="22"/>
              </w:rPr>
            </w:pPr>
          </w:p>
        </w:tc>
      </w:tr>
      <w:tr w:rsidR="0033452E" w:rsidRPr="0033452E" w:rsidTr="00696B86">
        <w:trPr>
          <w:trHeight w:val="300"/>
        </w:trPr>
        <w:tc>
          <w:tcPr>
            <w:tcW w:w="2250" w:type="dxa"/>
            <w:tcBorders>
              <w:top w:val="nil"/>
              <w:left w:val="nil"/>
              <w:bottom w:val="nil"/>
              <w:right w:val="nil"/>
            </w:tcBorders>
            <w:shd w:val="clear" w:color="auto" w:fill="auto"/>
            <w:noWrap/>
            <w:vAlign w:val="bottom"/>
            <w:hideMark/>
          </w:tcPr>
          <w:p w:rsidR="0033452E" w:rsidRPr="0033452E" w:rsidRDefault="0033452E" w:rsidP="00696B86">
            <w:pPr>
              <w:jc w:val="left"/>
              <w:rPr>
                <w:b/>
                <w:color w:val="000000"/>
                <w:szCs w:val="22"/>
              </w:rPr>
            </w:pPr>
            <w:r w:rsidRPr="0033452E">
              <w:rPr>
                <w:b/>
                <w:color w:val="000000"/>
                <w:szCs w:val="22"/>
              </w:rPr>
              <w:t>Tax Rate</w:t>
            </w:r>
          </w:p>
        </w:tc>
        <w:tc>
          <w:tcPr>
            <w:tcW w:w="1476" w:type="dxa"/>
            <w:tcBorders>
              <w:top w:val="nil"/>
              <w:left w:val="nil"/>
              <w:bottom w:val="nil"/>
              <w:right w:val="nil"/>
            </w:tcBorders>
            <w:shd w:val="clear" w:color="auto" w:fill="auto"/>
            <w:noWrap/>
            <w:vAlign w:val="bottom"/>
            <w:hideMark/>
          </w:tcPr>
          <w:p w:rsidR="0033452E" w:rsidRPr="0033452E" w:rsidRDefault="0033452E" w:rsidP="00696B86">
            <w:pPr>
              <w:jc w:val="center"/>
              <w:rPr>
                <w:b/>
                <w:color w:val="000000"/>
                <w:szCs w:val="22"/>
              </w:rPr>
            </w:pPr>
            <w:r w:rsidRPr="0033452E">
              <w:rPr>
                <w:b/>
                <w:color w:val="000000"/>
                <w:szCs w:val="22"/>
              </w:rPr>
              <w:t>34%</w:t>
            </w:r>
          </w:p>
        </w:tc>
        <w:tc>
          <w:tcPr>
            <w:tcW w:w="4734" w:type="dxa"/>
            <w:tcBorders>
              <w:top w:val="nil"/>
              <w:left w:val="nil"/>
              <w:bottom w:val="nil"/>
              <w:right w:val="nil"/>
            </w:tcBorders>
            <w:shd w:val="clear" w:color="auto" w:fill="auto"/>
            <w:noWrap/>
            <w:vAlign w:val="bottom"/>
            <w:hideMark/>
          </w:tcPr>
          <w:p w:rsidR="0033452E" w:rsidRPr="0033452E" w:rsidRDefault="0033452E" w:rsidP="00696B86">
            <w:pPr>
              <w:jc w:val="center"/>
              <w:rPr>
                <w:b/>
                <w:color w:val="000000"/>
                <w:szCs w:val="22"/>
              </w:rPr>
            </w:pPr>
          </w:p>
        </w:tc>
      </w:tr>
      <w:tr w:rsidR="0033452E" w:rsidRPr="0033452E" w:rsidTr="00696B86">
        <w:trPr>
          <w:trHeight w:val="300"/>
        </w:trPr>
        <w:tc>
          <w:tcPr>
            <w:tcW w:w="2250" w:type="dxa"/>
            <w:tcBorders>
              <w:top w:val="nil"/>
              <w:left w:val="nil"/>
              <w:bottom w:val="single" w:sz="4" w:space="0" w:color="auto"/>
              <w:right w:val="nil"/>
            </w:tcBorders>
            <w:shd w:val="clear" w:color="auto" w:fill="auto"/>
            <w:noWrap/>
            <w:vAlign w:val="bottom"/>
            <w:hideMark/>
          </w:tcPr>
          <w:p w:rsidR="0033452E" w:rsidRPr="0033452E" w:rsidRDefault="0033452E" w:rsidP="00696B86">
            <w:pPr>
              <w:rPr>
                <w:b/>
                <w:color w:val="000000"/>
                <w:szCs w:val="22"/>
              </w:rPr>
            </w:pPr>
            <w:r w:rsidRPr="0033452E">
              <w:rPr>
                <w:b/>
                <w:color w:val="000000"/>
                <w:szCs w:val="22"/>
              </w:rPr>
              <w:t>Tax Factor </w:t>
            </w:r>
          </w:p>
        </w:tc>
        <w:tc>
          <w:tcPr>
            <w:tcW w:w="1476" w:type="dxa"/>
            <w:tcBorders>
              <w:top w:val="nil"/>
              <w:left w:val="nil"/>
              <w:bottom w:val="single" w:sz="4" w:space="0" w:color="auto"/>
              <w:right w:val="nil"/>
            </w:tcBorders>
            <w:shd w:val="clear" w:color="auto" w:fill="auto"/>
            <w:noWrap/>
            <w:vAlign w:val="bottom"/>
            <w:hideMark/>
          </w:tcPr>
          <w:p w:rsidR="0033452E" w:rsidRPr="0033452E" w:rsidRDefault="0033452E" w:rsidP="00696B86">
            <w:pPr>
              <w:jc w:val="center"/>
              <w:rPr>
                <w:b/>
                <w:color w:val="000000"/>
                <w:szCs w:val="22"/>
              </w:rPr>
            </w:pPr>
            <w:r w:rsidRPr="0033452E">
              <w:rPr>
                <w:b/>
                <w:color w:val="000000"/>
                <w:szCs w:val="22"/>
              </w:rPr>
              <w:t>0.515151515</w:t>
            </w:r>
          </w:p>
        </w:tc>
        <w:tc>
          <w:tcPr>
            <w:tcW w:w="4734" w:type="dxa"/>
            <w:tcBorders>
              <w:top w:val="nil"/>
              <w:left w:val="nil"/>
              <w:bottom w:val="nil"/>
              <w:right w:val="nil"/>
            </w:tcBorders>
            <w:shd w:val="clear" w:color="auto" w:fill="auto"/>
            <w:noWrap/>
            <w:vAlign w:val="bottom"/>
            <w:hideMark/>
          </w:tcPr>
          <w:p w:rsidR="0033452E" w:rsidRPr="0033452E" w:rsidRDefault="0033452E" w:rsidP="00696B86">
            <w:pPr>
              <w:jc w:val="center"/>
              <w:rPr>
                <w:b/>
                <w:color w:val="000000"/>
                <w:szCs w:val="22"/>
              </w:rPr>
            </w:pPr>
          </w:p>
        </w:tc>
      </w:tr>
      <w:tr w:rsidR="0033452E" w:rsidRPr="0033452E" w:rsidTr="00696B86">
        <w:trPr>
          <w:trHeight w:val="300"/>
        </w:trPr>
        <w:tc>
          <w:tcPr>
            <w:tcW w:w="2250" w:type="dxa"/>
            <w:tcBorders>
              <w:top w:val="nil"/>
              <w:left w:val="nil"/>
              <w:bottom w:val="single" w:sz="4" w:space="0" w:color="auto"/>
              <w:right w:val="nil"/>
            </w:tcBorders>
            <w:shd w:val="clear" w:color="auto" w:fill="auto"/>
            <w:noWrap/>
            <w:vAlign w:val="bottom"/>
            <w:hideMark/>
          </w:tcPr>
          <w:p w:rsidR="0033452E" w:rsidRPr="0033452E" w:rsidRDefault="0033452E" w:rsidP="00696B86">
            <w:pPr>
              <w:jc w:val="left"/>
              <w:rPr>
                <w:b/>
                <w:color w:val="000000"/>
                <w:szCs w:val="22"/>
              </w:rPr>
            </w:pPr>
            <w:r w:rsidRPr="0033452E">
              <w:rPr>
                <w:b/>
                <w:color w:val="000000"/>
                <w:szCs w:val="22"/>
              </w:rPr>
              <w:t>Gross-Up</w:t>
            </w:r>
          </w:p>
        </w:tc>
        <w:tc>
          <w:tcPr>
            <w:tcW w:w="1476" w:type="dxa"/>
            <w:tcBorders>
              <w:top w:val="nil"/>
              <w:left w:val="nil"/>
              <w:bottom w:val="single" w:sz="4" w:space="0" w:color="auto"/>
              <w:right w:val="nil"/>
            </w:tcBorders>
            <w:shd w:val="clear" w:color="auto" w:fill="auto"/>
            <w:noWrap/>
            <w:vAlign w:val="bottom"/>
            <w:hideMark/>
          </w:tcPr>
          <w:p w:rsidR="0033452E" w:rsidRPr="0033452E" w:rsidRDefault="0033452E" w:rsidP="00696B86">
            <w:pPr>
              <w:jc w:val="right"/>
              <w:rPr>
                <w:b/>
                <w:color w:val="000000"/>
                <w:szCs w:val="22"/>
              </w:rPr>
            </w:pPr>
            <w:r w:rsidRPr="0033452E">
              <w:rPr>
                <w:b/>
                <w:color w:val="000000"/>
                <w:szCs w:val="22"/>
              </w:rPr>
              <w:t xml:space="preserve">$6,053.03 </w:t>
            </w:r>
          </w:p>
        </w:tc>
        <w:tc>
          <w:tcPr>
            <w:tcW w:w="4734" w:type="dxa"/>
            <w:tcBorders>
              <w:top w:val="nil"/>
              <w:left w:val="nil"/>
              <w:bottom w:val="nil"/>
              <w:right w:val="nil"/>
            </w:tcBorders>
            <w:shd w:val="clear" w:color="auto" w:fill="auto"/>
            <w:noWrap/>
            <w:vAlign w:val="bottom"/>
            <w:hideMark/>
          </w:tcPr>
          <w:p w:rsidR="0033452E" w:rsidRPr="0033452E" w:rsidRDefault="0033452E" w:rsidP="00696B86">
            <w:pPr>
              <w:jc w:val="right"/>
              <w:rPr>
                <w:b/>
                <w:color w:val="000000"/>
                <w:szCs w:val="22"/>
              </w:rPr>
            </w:pPr>
          </w:p>
        </w:tc>
      </w:tr>
      <w:tr w:rsidR="0033452E" w:rsidRPr="0033452E" w:rsidTr="00696B86">
        <w:trPr>
          <w:trHeight w:val="315"/>
        </w:trPr>
        <w:tc>
          <w:tcPr>
            <w:tcW w:w="2250" w:type="dxa"/>
            <w:tcBorders>
              <w:top w:val="nil"/>
              <w:left w:val="nil"/>
              <w:bottom w:val="double" w:sz="6" w:space="0" w:color="auto"/>
              <w:right w:val="nil"/>
            </w:tcBorders>
            <w:shd w:val="clear" w:color="auto" w:fill="auto"/>
            <w:noWrap/>
            <w:vAlign w:val="bottom"/>
            <w:hideMark/>
          </w:tcPr>
          <w:p w:rsidR="0033452E" w:rsidRPr="0033452E" w:rsidRDefault="0033452E" w:rsidP="00696B86">
            <w:pPr>
              <w:jc w:val="left"/>
              <w:rPr>
                <w:b/>
                <w:color w:val="000000"/>
                <w:szCs w:val="22"/>
              </w:rPr>
            </w:pPr>
            <w:r w:rsidRPr="0033452E">
              <w:rPr>
                <w:b/>
                <w:color w:val="000000"/>
                <w:szCs w:val="22"/>
              </w:rPr>
              <w:t>Surtax Exemption</w:t>
            </w:r>
          </w:p>
        </w:tc>
        <w:tc>
          <w:tcPr>
            <w:tcW w:w="1476" w:type="dxa"/>
            <w:tcBorders>
              <w:top w:val="nil"/>
              <w:left w:val="nil"/>
              <w:bottom w:val="double" w:sz="6" w:space="0" w:color="auto"/>
              <w:right w:val="nil"/>
            </w:tcBorders>
            <w:shd w:val="clear" w:color="auto" w:fill="auto"/>
            <w:noWrap/>
            <w:vAlign w:val="bottom"/>
            <w:hideMark/>
          </w:tcPr>
          <w:p w:rsidR="0033452E" w:rsidRPr="0033452E" w:rsidRDefault="0033452E" w:rsidP="00696B86">
            <w:pPr>
              <w:jc w:val="right"/>
              <w:rPr>
                <w:b/>
                <w:color w:val="000000"/>
                <w:szCs w:val="22"/>
              </w:rPr>
            </w:pPr>
            <w:r w:rsidRPr="0033452E">
              <w:rPr>
                <w:b/>
                <w:color w:val="000000"/>
                <w:szCs w:val="22"/>
              </w:rPr>
              <w:t xml:space="preserve">$17,803 </w:t>
            </w:r>
          </w:p>
        </w:tc>
        <w:tc>
          <w:tcPr>
            <w:tcW w:w="4734" w:type="dxa"/>
            <w:tcBorders>
              <w:top w:val="nil"/>
              <w:left w:val="nil"/>
              <w:bottom w:val="nil"/>
              <w:right w:val="nil"/>
            </w:tcBorders>
            <w:shd w:val="clear" w:color="auto" w:fill="auto"/>
            <w:noWrap/>
            <w:vAlign w:val="bottom"/>
            <w:hideMark/>
          </w:tcPr>
          <w:p w:rsidR="0033452E" w:rsidRPr="0033452E" w:rsidRDefault="0033452E" w:rsidP="00696B86">
            <w:pPr>
              <w:jc w:val="left"/>
              <w:rPr>
                <w:b/>
                <w:color w:val="000000"/>
                <w:szCs w:val="22"/>
              </w:rPr>
            </w:pPr>
            <w:r w:rsidRPr="0033452E">
              <w:rPr>
                <w:b/>
                <w:color w:val="000000"/>
                <w:szCs w:val="22"/>
              </w:rPr>
              <w:t xml:space="preserve">(After tax difference plus </w:t>
            </w:r>
            <w:r>
              <w:rPr>
                <w:b/>
                <w:color w:val="000000"/>
                <w:szCs w:val="22"/>
              </w:rPr>
              <w:t>gross-up amount</w:t>
            </w:r>
            <w:r w:rsidRPr="0033452E">
              <w:rPr>
                <w:b/>
                <w:color w:val="000000"/>
                <w:szCs w:val="22"/>
              </w:rPr>
              <w:t>)</w:t>
            </w:r>
          </w:p>
        </w:tc>
      </w:tr>
    </w:tbl>
    <w:p w:rsidR="0033452E" w:rsidRDefault="0033452E" w:rsidP="009D10E3"/>
    <w:p w:rsidR="009D10E3" w:rsidRDefault="009D10E3" w:rsidP="002935F9">
      <w:pPr>
        <w:pStyle w:val="Normaldouble"/>
        <w:spacing w:line="240" w:lineRule="auto"/>
        <w:rPr>
          <w:b/>
          <w:szCs w:val="24"/>
        </w:rPr>
      </w:pPr>
    </w:p>
    <w:p w:rsidR="002935F9" w:rsidRDefault="009D10E3" w:rsidP="002935F9">
      <w:pPr>
        <w:pStyle w:val="Normaldouble"/>
        <w:spacing w:line="240" w:lineRule="auto"/>
        <w:rPr>
          <w:szCs w:val="24"/>
        </w:rPr>
      </w:pPr>
      <w:r>
        <w:rPr>
          <w:szCs w:val="24"/>
        </w:rPr>
        <w:t>Prepared by:</w:t>
      </w:r>
      <w:r>
        <w:rPr>
          <w:szCs w:val="24"/>
        </w:rPr>
        <w:tab/>
        <w:t>Emily Sears and Jonathan Ramirez</w:t>
      </w:r>
    </w:p>
    <w:p w:rsidR="002935F9" w:rsidRDefault="002935F9" w:rsidP="002935F9">
      <w:pPr>
        <w:pStyle w:val="Normaldouble"/>
        <w:spacing w:line="240" w:lineRule="auto"/>
        <w:rPr>
          <w:szCs w:val="24"/>
        </w:rPr>
      </w:pPr>
      <w:r>
        <w:rPr>
          <w:szCs w:val="24"/>
        </w:rPr>
        <w:t>Sponsor:</w:t>
      </w:r>
      <w:r>
        <w:rPr>
          <w:szCs w:val="24"/>
        </w:rPr>
        <w:tab/>
      </w:r>
      <w:r w:rsidR="009D10E3">
        <w:rPr>
          <w:szCs w:val="24"/>
        </w:rPr>
        <w:t>Jonathan Ramirez</w:t>
      </w:r>
    </w:p>
    <w:p w:rsidR="002935F9" w:rsidRDefault="002935F9" w:rsidP="002935F9">
      <w:pPr>
        <w:jc w:val="left"/>
      </w:pPr>
    </w:p>
    <w:p w:rsidR="0025597D" w:rsidRDefault="0025597D">
      <w:pPr>
        <w:jc w:val="left"/>
      </w:pPr>
      <w:bookmarkStart w:id="1" w:name="_GoBack"/>
      <w:bookmarkEnd w:id="1"/>
    </w:p>
    <w:sectPr w:rsidR="0025597D" w:rsidSect="00AF037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1A3" w:rsidRDefault="004721A3">
      <w:r>
        <w:separator/>
      </w:r>
    </w:p>
  </w:endnote>
  <w:endnote w:type="continuationSeparator" w:id="0">
    <w:p w:rsidR="004721A3" w:rsidRDefault="00472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190" w:rsidRDefault="00C36190" w:rsidP="009B61E3">
    <w:pPr>
      <w:pStyle w:val="Footer"/>
      <w:framePr w:wrap="around" w:vAnchor="text" w:hAnchor="margin" w:xAlign="center" w:y="1"/>
      <w:rPr>
        <w:rStyle w:val="PageNumber"/>
        <w:sz w:val="24"/>
      </w:rPr>
    </w:pPr>
    <w:r>
      <w:rPr>
        <w:rStyle w:val="PageNumber"/>
      </w:rPr>
      <w:fldChar w:fldCharType="begin"/>
    </w:r>
    <w:r>
      <w:rPr>
        <w:rStyle w:val="PageNumber"/>
      </w:rPr>
      <w:instrText xml:space="preserve">PAGE  </w:instrText>
    </w:r>
    <w:r>
      <w:rPr>
        <w:rStyle w:val="PageNumber"/>
      </w:rPr>
      <w:fldChar w:fldCharType="end"/>
    </w:r>
  </w:p>
  <w:p w:rsidR="00C36190" w:rsidRDefault="00C36190"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6953398"/>
      <w:docPartObj>
        <w:docPartGallery w:val="Page Numbers (Bottom of Page)"/>
        <w:docPartUnique/>
      </w:docPartObj>
    </w:sdtPr>
    <w:sdtEndPr>
      <w:rPr>
        <w:noProof/>
      </w:rPr>
    </w:sdtEndPr>
    <w:sdtContent>
      <w:p w:rsidR="00411C02" w:rsidRDefault="00411C02">
        <w:pPr>
          <w:pStyle w:val="Footer"/>
          <w:jc w:val="center"/>
        </w:pPr>
        <w:r>
          <w:fldChar w:fldCharType="begin"/>
        </w:r>
        <w:r>
          <w:instrText xml:space="preserve"> PAGE   \* MERGEFORMAT </w:instrText>
        </w:r>
        <w:r>
          <w:fldChar w:fldCharType="separate"/>
        </w:r>
        <w:r w:rsidR="0036779C">
          <w:rPr>
            <w:noProof/>
          </w:rPr>
          <w:t>1</w:t>
        </w:r>
        <w:r>
          <w:rPr>
            <w:noProof/>
          </w:rPr>
          <w:fldChar w:fldCharType="end"/>
        </w:r>
      </w:p>
    </w:sdtContent>
  </w:sdt>
  <w:p w:rsidR="00C36190" w:rsidRPr="00E96A8C" w:rsidRDefault="00C36190" w:rsidP="00E96A8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B12" w:rsidRDefault="002E5B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1A3" w:rsidRDefault="004721A3">
      <w:r>
        <w:separator/>
      </w:r>
    </w:p>
  </w:footnote>
  <w:footnote w:type="continuationSeparator" w:id="0">
    <w:p w:rsidR="004721A3" w:rsidRDefault="00472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B12" w:rsidRDefault="002E5B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B12" w:rsidRDefault="002E5B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B12" w:rsidRDefault="002E5B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12652"/>
    <w:multiLevelType w:val="hybridMultilevel"/>
    <w:tmpl w:val="F93ABB8C"/>
    <w:lvl w:ilvl="0" w:tplc="1D521E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CC2C61"/>
    <w:multiLevelType w:val="hybridMultilevel"/>
    <w:tmpl w:val="138AF632"/>
    <w:lvl w:ilvl="0" w:tplc="F184E1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1F7368"/>
    <w:multiLevelType w:val="hybridMultilevel"/>
    <w:tmpl w:val="380A3B20"/>
    <w:lvl w:ilvl="0" w:tplc="04090019">
      <w:start w:val="1"/>
      <w:numFmt w:val="lowerLetter"/>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A49497E"/>
    <w:multiLevelType w:val="hybridMultilevel"/>
    <w:tmpl w:val="BFF0159C"/>
    <w:lvl w:ilvl="0" w:tplc="13283B7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117093"/>
    <w:multiLevelType w:val="hybridMultilevel"/>
    <w:tmpl w:val="81D2D9A8"/>
    <w:lvl w:ilvl="0" w:tplc="66FC63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9776A4"/>
    <w:multiLevelType w:val="hybridMultilevel"/>
    <w:tmpl w:val="81CA9220"/>
    <w:lvl w:ilvl="0" w:tplc="04090019">
      <w:start w:val="1"/>
      <w:numFmt w:val="lowerLetter"/>
      <w:lvlText w:val="%1."/>
      <w:lvlJc w:val="lef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11C55693"/>
    <w:multiLevelType w:val="hybridMultilevel"/>
    <w:tmpl w:val="DF66D9B0"/>
    <w:lvl w:ilvl="0" w:tplc="B46E93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3EE4382"/>
    <w:multiLevelType w:val="hybridMultilevel"/>
    <w:tmpl w:val="E256AC82"/>
    <w:lvl w:ilvl="0" w:tplc="A8567862">
      <w:start w:val="1"/>
      <w:numFmt w:val="decimal"/>
      <w:lvlText w:val="TIEC 1-%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7A175E"/>
    <w:multiLevelType w:val="multilevel"/>
    <w:tmpl w:val="72C8C05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C63D80"/>
    <w:multiLevelType w:val="hybridMultilevel"/>
    <w:tmpl w:val="012EAD6C"/>
    <w:lvl w:ilvl="0" w:tplc="BF3E25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1A153D25"/>
    <w:multiLevelType w:val="hybridMultilevel"/>
    <w:tmpl w:val="C1A8FD80"/>
    <w:lvl w:ilvl="0" w:tplc="D3ECA3C2">
      <w:start w:val="1"/>
      <w:numFmt w:val="decimal"/>
      <w:lvlText w:val="WBRG NO. 3-%1"/>
      <w:lvlJc w:val="left"/>
      <w:pPr>
        <w:ind w:left="360" w:hanging="360"/>
      </w:pPr>
      <w:rPr>
        <w:rFonts w:hint="default"/>
        <w:b/>
        <w:bCs/>
        <w:i w:val="0"/>
        <w:iCs w:val="0"/>
        <w:sz w:val="24"/>
        <w:szCs w:val="24"/>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AC64B23"/>
    <w:multiLevelType w:val="hybridMultilevel"/>
    <w:tmpl w:val="15D4B94A"/>
    <w:lvl w:ilvl="0" w:tplc="16CAB9E4">
      <w:start w:val="1"/>
      <w:numFmt w:val="decimal"/>
      <w:lvlText w:val="%1."/>
      <w:lvlJc w:val="left"/>
      <w:pPr>
        <w:ind w:left="180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1CC72A75"/>
    <w:multiLevelType w:val="hybridMultilevel"/>
    <w:tmpl w:val="F69AF7BA"/>
    <w:lvl w:ilvl="0" w:tplc="2A649E70">
      <w:start w:val="1"/>
      <w:numFmt w:val="decimal"/>
      <w:lvlText w:val="2-%1."/>
      <w:lvlJc w:val="left"/>
      <w:pPr>
        <w:ind w:left="720" w:hanging="360"/>
      </w:pPr>
      <w:rPr>
        <w:rFonts w:ascii="Times New Roman" w:hAnsi="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DF39CE"/>
    <w:multiLevelType w:val="hybridMultilevel"/>
    <w:tmpl w:val="A928E10A"/>
    <w:lvl w:ilvl="0" w:tplc="04090019">
      <w:start w:val="4"/>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203A064B"/>
    <w:multiLevelType w:val="hybridMultilevel"/>
    <w:tmpl w:val="3E4E87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1B195A"/>
    <w:multiLevelType w:val="hybridMultilevel"/>
    <w:tmpl w:val="138AF632"/>
    <w:lvl w:ilvl="0" w:tplc="F184E1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E356A40"/>
    <w:multiLevelType w:val="hybridMultilevel"/>
    <w:tmpl w:val="78BAFEB8"/>
    <w:lvl w:ilvl="0" w:tplc="80B2BF18">
      <w:start w:val="1"/>
      <w:numFmt w:val="decimal"/>
      <w:pStyle w:val="RFI"/>
      <w:lvlText w:val="RFI 1-%1."/>
      <w:lvlJc w:val="left"/>
      <w:pPr>
        <w:ind w:left="360" w:hanging="360"/>
      </w:pPr>
      <w:rPr>
        <w:rFonts w:ascii="Times New Roman" w:hAnsi="Times New Roman" w:hint="default"/>
        <w:b w:val="0"/>
        <w:i w:val="0"/>
        <w:sz w:val="24"/>
      </w:rPr>
    </w:lvl>
    <w:lvl w:ilvl="1" w:tplc="04090019">
      <w:start w:val="1"/>
      <w:numFmt w:val="lowerLetter"/>
      <w:lvlText w:val="%2."/>
      <w:lvlJc w:val="left"/>
      <w:pPr>
        <w:ind w:left="12960" w:hanging="360"/>
      </w:pPr>
    </w:lvl>
    <w:lvl w:ilvl="2" w:tplc="0409001B" w:tentative="1">
      <w:start w:val="1"/>
      <w:numFmt w:val="lowerRoman"/>
      <w:lvlText w:val="%3."/>
      <w:lvlJc w:val="right"/>
      <w:pPr>
        <w:ind w:left="13680" w:hanging="180"/>
      </w:pPr>
    </w:lvl>
    <w:lvl w:ilvl="3" w:tplc="0409000F" w:tentative="1">
      <w:start w:val="1"/>
      <w:numFmt w:val="decimal"/>
      <w:lvlText w:val="%4."/>
      <w:lvlJc w:val="left"/>
      <w:pPr>
        <w:ind w:left="14400" w:hanging="360"/>
      </w:pPr>
    </w:lvl>
    <w:lvl w:ilvl="4" w:tplc="04090019" w:tentative="1">
      <w:start w:val="1"/>
      <w:numFmt w:val="lowerLetter"/>
      <w:lvlText w:val="%5."/>
      <w:lvlJc w:val="left"/>
      <w:pPr>
        <w:ind w:left="15120" w:hanging="360"/>
      </w:pPr>
    </w:lvl>
    <w:lvl w:ilvl="5" w:tplc="0409001B" w:tentative="1">
      <w:start w:val="1"/>
      <w:numFmt w:val="lowerRoman"/>
      <w:lvlText w:val="%6."/>
      <w:lvlJc w:val="right"/>
      <w:pPr>
        <w:ind w:left="15840" w:hanging="180"/>
      </w:pPr>
    </w:lvl>
    <w:lvl w:ilvl="6" w:tplc="0409000F" w:tentative="1">
      <w:start w:val="1"/>
      <w:numFmt w:val="decimal"/>
      <w:lvlText w:val="%7."/>
      <w:lvlJc w:val="left"/>
      <w:pPr>
        <w:ind w:left="16560" w:hanging="360"/>
      </w:pPr>
    </w:lvl>
    <w:lvl w:ilvl="7" w:tplc="04090019" w:tentative="1">
      <w:start w:val="1"/>
      <w:numFmt w:val="lowerLetter"/>
      <w:lvlText w:val="%8."/>
      <w:lvlJc w:val="left"/>
      <w:pPr>
        <w:ind w:left="17280" w:hanging="360"/>
      </w:pPr>
    </w:lvl>
    <w:lvl w:ilvl="8" w:tplc="0409001B" w:tentative="1">
      <w:start w:val="1"/>
      <w:numFmt w:val="lowerRoman"/>
      <w:lvlText w:val="%9."/>
      <w:lvlJc w:val="right"/>
      <w:pPr>
        <w:ind w:left="18000" w:hanging="180"/>
      </w:pPr>
    </w:lvl>
  </w:abstractNum>
  <w:abstractNum w:abstractNumId="19" w15:restartNumberingAfterBreak="0">
    <w:nsid w:val="352D376A"/>
    <w:multiLevelType w:val="hybridMultilevel"/>
    <w:tmpl w:val="6778FC66"/>
    <w:lvl w:ilvl="0" w:tplc="04090019">
      <w:start w:val="1"/>
      <w:numFmt w:val="lowerLetter"/>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36C61770"/>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3C320078"/>
    <w:multiLevelType w:val="hybridMultilevel"/>
    <w:tmpl w:val="DAD80F04"/>
    <w:lvl w:ilvl="0" w:tplc="183C2E18">
      <w:start w:val="1"/>
      <w:numFmt w:val="decimal"/>
      <w:lvlText w:val="DDU REQUEST TO STAFF 1-%1"/>
      <w:lvlJc w:val="left"/>
      <w:pPr>
        <w:ind w:left="0" w:firstLine="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E61307"/>
    <w:multiLevelType w:val="hybridMultilevel"/>
    <w:tmpl w:val="6778FC66"/>
    <w:lvl w:ilvl="0" w:tplc="04090019">
      <w:start w:val="1"/>
      <w:numFmt w:val="lowerLetter"/>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3D8B3FA9"/>
    <w:multiLevelType w:val="hybridMultilevel"/>
    <w:tmpl w:val="C792DAC4"/>
    <w:lvl w:ilvl="0" w:tplc="F54AA724">
      <w:start w:val="1"/>
      <w:numFmt w:val="decimal"/>
      <w:lvlText w:val="%1."/>
      <w:lvlJc w:val="left"/>
      <w:pPr>
        <w:ind w:left="1710" w:hanging="360"/>
      </w:pPr>
      <w:rPr>
        <w:rFonts w:hint="default"/>
      </w:rPr>
    </w:lvl>
    <w:lvl w:ilvl="1" w:tplc="04090019">
      <w:start w:val="1"/>
      <w:numFmt w:val="lowerLetter"/>
      <w:lvlText w:val="%2."/>
      <w:lvlJc w:val="left"/>
      <w:pPr>
        <w:ind w:left="207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5" w15:restartNumberingAfterBreak="0">
    <w:nsid w:val="40EF5401"/>
    <w:multiLevelType w:val="hybridMultilevel"/>
    <w:tmpl w:val="DFD23B8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47542069"/>
    <w:multiLevelType w:val="hybridMultilevel"/>
    <w:tmpl w:val="2ADEFD98"/>
    <w:lvl w:ilvl="0" w:tplc="4AD8A428">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47F670D0"/>
    <w:multiLevelType w:val="hybridMultilevel"/>
    <w:tmpl w:val="6778FC66"/>
    <w:lvl w:ilvl="0" w:tplc="04090019">
      <w:start w:val="1"/>
      <w:numFmt w:val="lowerLetter"/>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15:restartNumberingAfterBreak="0">
    <w:nsid w:val="4DE93C3F"/>
    <w:multiLevelType w:val="hybridMultilevel"/>
    <w:tmpl w:val="0AF823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EB776CD"/>
    <w:multiLevelType w:val="hybridMultilevel"/>
    <w:tmpl w:val="97D09372"/>
    <w:lvl w:ilvl="0" w:tplc="D1C03CAA">
      <w:start w:val="1"/>
      <w:numFmt w:val="decimal"/>
      <w:lvlText w:val="(%1)"/>
      <w:lvlJc w:val="left"/>
      <w:pPr>
        <w:ind w:left="1785" w:hanging="10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CCD6F3A"/>
    <w:multiLevelType w:val="hybridMultilevel"/>
    <w:tmpl w:val="90409152"/>
    <w:lvl w:ilvl="0" w:tplc="69D0C566">
      <w:start w:val="1"/>
      <w:numFmt w:val="decimal"/>
      <w:lvlText w:val="%1."/>
      <w:lvlJc w:val="left"/>
      <w:pPr>
        <w:ind w:left="1800" w:hanging="360"/>
      </w:pPr>
      <w:rPr>
        <w:rFonts w:ascii="Times New Roman" w:eastAsia="Times New Roman" w:hAnsi="Times New Roman" w:cs="Times New Roman"/>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E74463B"/>
    <w:multiLevelType w:val="hybridMultilevel"/>
    <w:tmpl w:val="5BFC640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0601FFB"/>
    <w:multiLevelType w:val="hybridMultilevel"/>
    <w:tmpl w:val="3E72227A"/>
    <w:lvl w:ilvl="0" w:tplc="10025C42">
      <w:start w:val="1"/>
      <w:numFmt w:val="lowerLetter"/>
      <w:lvlText w:val="%1."/>
      <w:lvlJc w:val="left"/>
      <w:pPr>
        <w:ind w:left="144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15:restartNumberingAfterBreak="0">
    <w:nsid w:val="6E6906E4"/>
    <w:multiLevelType w:val="hybridMultilevel"/>
    <w:tmpl w:val="C4A8F656"/>
    <w:lvl w:ilvl="0" w:tplc="50BCCCAE">
      <w:start w:val="4"/>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7" w15:restartNumberingAfterBreak="0">
    <w:nsid w:val="6FD35189"/>
    <w:multiLevelType w:val="hybridMultilevel"/>
    <w:tmpl w:val="234A24EE"/>
    <w:lvl w:ilvl="0" w:tplc="2F2C0C74">
      <w:start w:val="4"/>
      <w:numFmt w:val="upp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8" w15:restartNumberingAfterBreak="0">
    <w:nsid w:val="724F0A19"/>
    <w:multiLevelType w:val="hybridMultilevel"/>
    <w:tmpl w:val="43021CBA"/>
    <w:lvl w:ilvl="0" w:tplc="F7DEB5E6">
      <w:start w:val="1"/>
      <w:numFmt w:val="decimal"/>
      <w:pStyle w:val="RFA"/>
      <w:lvlText w:val="RFA 1-%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4"/>
  </w:num>
  <w:num w:numId="2">
    <w:abstractNumId w:val="41"/>
  </w:num>
  <w:num w:numId="3">
    <w:abstractNumId w:val="21"/>
  </w:num>
  <w:num w:numId="4">
    <w:abstractNumId w:val="11"/>
  </w:num>
  <w:num w:numId="5">
    <w:abstractNumId w:val="40"/>
  </w:num>
  <w:num w:numId="6">
    <w:abstractNumId w:val="39"/>
  </w:num>
  <w:num w:numId="7">
    <w:abstractNumId w:val="26"/>
  </w:num>
  <w:num w:numId="8">
    <w:abstractNumId w:val="27"/>
  </w:num>
  <w:num w:numId="9">
    <w:abstractNumId w:val="35"/>
  </w:num>
  <w:num w:numId="10">
    <w:abstractNumId w:val="7"/>
  </w:num>
  <w:num w:numId="11">
    <w:abstractNumId w:val="3"/>
  </w:num>
  <w:num w:numId="12">
    <w:abstractNumId w:val="31"/>
  </w:num>
  <w:num w:numId="13">
    <w:abstractNumId w:val="13"/>
  </w:num>
  <w:num w:numId="14">
    <w:abstractNumId w:val="32"/>
  </w:num>
  <w:num w:numId="15">
    <w:abstractNumId w:val="24"/>
  </w:num>
  <w:num w:numId="16">
    <w:abstractNumId w:val="28"/>
  </w:num>
  <w:num w:numId="17">
    <w:abstractNumId w:val="0"/>
  </w:num>
  <w:num w:numId="18">
    <w:abstractNumId w:val="1"/>
  </w:num>
  <w:num w:numId="19">
    <w:abstractNumId w:val="16"/>
  </w:num>
  <w:num w:numId="20">
    <w:abstractNumId w:val="17"/>
  </w:num>
  <w:num w:numId="21">
    <w:abstractNumId w:val="25"/>
  </w:num>
  <w:num w:numId="22">
    <w:abstractNumId w:val="34"/>
  </w:num>
  <w:num w:numId="23">
    <w:abstractNumId w:val="34"/>
    <w:lvlOverride w:ilvl="0">
      <w:startOverride w:val="1"/>
    </w:lvlOverride>
  </w:num>
  <w:num w:numId="24">
    <w:abstractNumId w:val="38"/>
  </w:num>
  <w:num w:numId="25">
    <w:abstractNumId w:val="18"/>
  </w:num>
  <w:num w:numId="26">
    <w:abstractNumId w:val="10"/>
  </w:num>
  <w:num w:numId="27">
    <w:abstractNumId w:val="5"/>
  </w:num>
  <w:num w:numId="28">
    <w:abstractNumId w:val="8"/>
  </w:num>
  <w:num w:numId="29">
    <w:abstractNumId w:val="2"/>
  </w:num>
  <w:num w:numId="30">
    <w:abstractNumId w:val="23"/>
  </w:num>
  <w:num w:numId="31">
    <w:abstractNumId w:val="29"/>
  </w:num>
  <w:num w:numId="32">
    <w:abstractNumId w:val="19"/>
  </w:num>
  <w:num w:numId="33">
    <w:abstractNumId w:val="9"/>
  </w:num>
  <w:num w:numId="34">
    <w:abstractNumId w:val="14"/>
  </w:num>
  <w:num w:numId="35">
    <w:abstractNumId w:val="30"/>
  </w:num>
  <w:num w:numId="36">
    <w:abstractNumId w:val="37"/>
  </w:num>
  <w:num w:numId="37">
    <w:abstractNumId w:val="15"/>
  </w:num>
  <w:num w:numId="38">
    <w:abstractNumId w:val="36"/>
  </w:num>
  <w:num w:numId="39">
    <w:abstractNumId w:val="33"/>
  </w:num>
  <w:num w:numId="40">
    <w:abstractNumId w:val="6"/>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421F"/>
    <w:rsid w:val="00006869"/>
    <w:rsid w:val="000134BB"/>
    <w:rsid w:val="00015160"/>
    <w:rsid w:val="0002274D"/>
    <w:rsid w:val="000230CA"/>
    <w:rsid w:val="000233F8"/>
    <w:rsid w:val="000236B3"/>
    <w:rsid w:val="00032663"/>
    <w:rsid w:val="00042DD2"/>
    <w:rsid w:val="00050EC3"/>
    <w:rsid w:val="000621BB"/>
    <w:rsid w:val="00064262"/>
    <w:rsid w:val="0006797A"/>
    <w:rsid w:val="00067D55"/>
    <w:rsid w:val="00072FE5"/>
    <w:rsid w:val="00076658"/>
    <w:rsid w:val="000767DB"/>
    <w:rsid w:val="00081912"/>
    <w:rsid w:val="0008268E"/>
    <w:rsid w:val="0008524B"/>
    <w:rsid w:val="000857EC"/>
    <w:rsid w:val="000862AB"/>
    <w:rsid w:val="0009007A"/>
    <w:rsid w:val="000902D6"/>
    <w:rsid w:val="00090593"/>
    <w:rsid w:val="0009273D"/>
    <w:rsid w:val="00092B02"/>
    <w:rsid w:val="00092EB1"/>
    <w:rsid w:val="00092FFA"/>
    <w:rsid w:val="0009361B"/>
    <w:rsid w:val="0009403D"/>
    <w:rsid w:val="0009426E"/>
    <w:rsid w:val="00094D6D"/>
    <w:rsid w:val="00095A6E"/>
    <w:rsid w:val="000A5093"/>
    <w:rsid w:val="000B10C9"/>
    <w:rsid w:val="000B163B"/>
    <w:rsid w:val="000B1812"/>
    <w:rsid w:val="000B4DD9"/>
    <w:rsid w:val="000B68B6"/>
    <w:rsid w:val="000C3ABD"/>
    <w:rsid w:val="000C4031"/>
    <w:rsid w:val="000C5377"/>
    <w:rsid w:val="000C651F"/>
    <w:rsid w:val="000C6AF9"/>
    <w:rsid w:val="000D2FD6"/>
    <w:rsid w:val="000D3CDD"/>
    <w:rsid w:val="000D489E"/>
    <w:rsid w:val="000D5758"/>
    <w:rsid w:val="000D5F63"/>
    <w:rsid w:val="000E26FE"/>
    <w:rsid w:val="000E6847"/>
    <w:rsid w:val="000E6961"/>
    <w:rsid w:val="000E6E7A"/>
    <w:rsid w:val="000F1B5D"/>
    <w:rsid w:val="000F1F40"/>
    <w:rsid w:val="000F6BEB"/>
    <w:rsid w:val="000F7F9C"/>
    <w:rsid w:val="001006C9"/>
    <w:rsid w:val="00101E9A"/>
    <w:rsid w:val="00104387"/>
    <w:rsid w:val="00104BD4"/>
    <w:rsid w:val="001105BA"/>
    <w:rsid w:val="001171A2"/>
    <w:rsid w:val="00122C66"/>
    <w:rsid w:val="00123290"/>
    <w:rsid w:val="00123F75"/>
    <w:rsid w:val="00126BED"/>
    <w:rsid w:val="00127224"/>
    <w:rsid w:val="00132C88"/>
    <w:rsid w:val="00132FE6"/>
    <w:rsid w:val="001347B7"/>
    <w:rsid w:val="0013696F"/>
    <w:rsid w:val="001370E3"/>
    <w:rsid w:val="00137C10"/>
    <w:rsid w:val="00143BAC"/>
    <w:rsid w:val="00143DBB"/>
    <w:rsid w:val="00144D8D"/>
    <w:rsid w:val="00147053"/>
    <w:rsid w:val="001511AD"/>
    <w:rsid w:val="00151409"/>
    <w:rsid w:val="00152E43"/>
    <w:rsid w:val="0015382F"/>
    <w:rsid w:val="00153DF6"/>
    <w:rsid w:val="001548B1"/>
    <w:rsid w:val="00162210"/>
    <w:rsid w:val="00166EF5"/>
    <w:rsid w:val="0016707F"/>
    <w:rsid w:val="00167865"/>
    <w:rsid w:val="00167B9A"/>
    <w:rsid w:val="00170B24"/>
    <w:rsid w:val="00170C23"/>
    <w:rsid w:val="001711C0"/>
    <w:rsid w:val="0017204A"/>
    <w:rsid w:val="00172793"/>
    <w:rsid w:val="00175768"/>
    <w:rsid w:val="00176D68"/>
    <w:rsid w:val="0018110E"/>
    <w:rsid w:val="0018571B"/>
    <w:rsid w:val="001903C6"/>
    <w:rsid w:val="00190826"/>
    <w:rsid w:val="00194877"/>
    <w:rsid w:val="00197531"/>
    <w:rsid w:val="001A1102"/>
    <w:rsid w:val="001A1166"/>
    <w:rsid w:val="001A2D16"/>
    <w:rsid w:val="001A540F"/>
    <w:rsid w:val="001A7DBE"/>
    <w:rsid w:val="001B0D9A"/>
    <w:rsid w:val="001B3BE2"/>
    <w:rsid w:val="001B42D7"/>
    <w:rsid w:val="001B4FC6"/>
    <w:rsid w:val="001B534E"/>
    <w:rsid w:val="001C0905"/>
    <w:rsid w:val="001C0EBF"/>
    <w:rsid w:val="001C1A2D"/>
    <w:rsid w:val="001C28A6"/>
    <w:rsid w:val="001C38BF"/>
    <w:rsid w:val="001C3BDA"/>
    <w:rsid w:val="001D0EE7"/>
    <w:rsid w:val="001D0EFA"/>
    <w:rsid w:val="001D7547"/>
    <w:rsid w:val="001E0547"/>
    <w:rsid w:val="001E11E2"/>
    <w:rsid w:val="001E1E75"/>
    <w:rsid w:val="001E55D1"/>
    <w:rsid w:val="001F5FDD"/>
    <w:rsid w:val="0020046D"/>
    <w:rsid w:val="00201516"/>
    <w:rsid w:val="00201FCB"/>
    <w:rsid w:val="0020243D"/>
    <w:rsid w:val="0020473E"/>
    <w:rsid w:val="00206085"/>
    <w:rsid w:val="00206662"/>
    <w:rsid w:val="00210328"/>
    <w:rsid w:val="0021567A"/>
    <w:rsid w:val="00217977"/>
    <w:rsid w:val="00220069"/>
    <w:rsid w:val="0022173D"/>
    <w:rsid w:val="00223765"/>
    <w:rsid w:val="002241EF"/>
    <w:rsid w:val="002244F1"/>
    <w:rsid w:val="00224800"/>
    <w:rsid w:val="00226C69"/>
    <w:rsid w:val="00227044"/>
    <w:rsid w:val="00227284"/>
    <w:rsid w:val="00230417"/>
    <w:rsid w:val="0023091D"/>
    <w:rsid w:val="002329B6"/>
    <w:rsid w:val="0023415C"/>
    <w:rsid w:val="0023480A"/>
    <w:rsid w:val="00234861"/>
    <w:rsid w:val="00235A3F"/>
    <w:rsid w:val="0024377E"/>
    <w:rsid w:val="0024547F"/>
    <w:rsid w:val="002465CF"/>
    <w:rsid w:val="00247F89"/>
    <w:rsid w:val="00253FE6"/>
    <w:rsid w:val="0025597D"/>
    <w:rsid w:val="0025700B"/>
    <w:rsid w:val="0025796E"/>
    <w:rsid w:val="00261AFE"/>
    <w:rsid w:val="00265815"/>
    <w:rsid w:val="002674BD"/>
    <w:rsid w:val="00270C7B"/>
    <w:rsid w:val="00271524"/>
    <w:rsid w:val="00272208"/>
    <w:rsid w:val="002808E1"/>
    <w:rsid w:val="00282897"/>
    <w:rsid w:val="00283F39"/>
    <w:rsid w:val="00284168"/>
    <w:rsid w:val="00285A49"/>
    <w:rsid w:val="00286D26"/>
    <w:rsid w:val="002879F8"/>
    <w:rsid w:val="0029005F"/>
    <w:rsid w:val="0029132B"/>
    <w:rsid w:val="00292B48"/>
    <w:rsid w:val="002935F9"/>
    <w:rsid w:val="00296B0F"/>
    <w:rsid w:val="00296BA8"/>
    <w:rsid w:val="00296E84"/>
    <w:rsid w:val="002A4485"/>
    <w:rsid w:val="002A4C69"/>
    <w:rsid w:val="002B165F"/>
    <w:rsid w:val="002B1D7B"/>
    <w:rsid w:val="002B38AF"/>
    <w:rsid w:val="002B600C"/>
    <w:rsid w:val="002C1085"/>
    <w:rsid w:val="002C263C"/>
    <w:rsid w:val="002C4C90"/>
    <w:rsid w:val="002C4C99"/>
    <w:rsid w:val="002C5D86"/>
    <w:rsid w:val="002D170C"/>
    <w:rsid w:val="002D33B1"/>
    <w:rsid w:val="002D3A76"/>
    <w:rsid w:val="002D481E"/>
    <w:rsid w:val="002D543A"/>
    <w:rsid w:val="002D63B9"/>
    <w:rsid w:val="002E0299"/>
    <w:rsid w:val="002E45FE"/>
    <w:rsid w:val="002E512C"/>
    <w:rsid w:val="002E5B12"/>
    <w:rsid w:val="002E749D"/>
    <w:rsid w:val="002F08B6"/>
    <w:rsid w:val="002F0CFF"/>
    <w:rsid w:val="002F479D"/>
    <w:rsid w:val="002F7B1B"/>
    <w:rsid w:val="003021A2"/>
    <w:rsid w:val="003033F1"/>
    <w:rsid w:val="00303A45"/>
    <w:rsid w:val="00305298"/>
    <w:rsid w:val="00306AA8"/>
    <w:rsid w:val="00310B49"/>
    <w:rsid w:val="00313814"/>
    <w:rsid w:val="00314847"/>
    <w:rsid w:val="0031631C"/>
    <w:rsid w:val="00330B32"/>
    <w:rsid w:val="003320C1"/>
    <w:rsid w:val="00332458"/>
    <w:rsid w:val="00332F7B"/>
    <w:rsid w:val="0033452E"/>
    <w:rsid w:val="003346A4"/>
    <w:rsid w:val="00336ACF"/>
    <w:rsid w:val="00341854"/>
    <w:rsid w:val="003455B0"/>
    <w:rsid w:val="00352DCB"/>
    <w:rsid w:val="00353E3E"/>
    <w:rsid w:val="00357446"/>
    <w:rsid w:val="00357C92"/>
    <w:rsid w:val="003602F6"/>
    <w:rsid w:val="00360A0C"/>
    <w:rsid w:val="0036779C"/>
    <w:rsid w:val="00374091"/>
    <w:rsid w:val="003744AE"/>
    <w:rsid w:val="00375F64"/>
    <w:rsid w:val="00384670"/>
    <w:rsid w:val="00384BB8"/>
    <w:rsid w:val="0038660B"/>
    <w:rsid w:val="0038776A"/>
    <w:rsid w:val="00391CAF"/>
    <w:rsid w:val="0039363F"/>
    <w:rsid w:val="0039591B"/>
    <w:rsid w:val="003971AC"/>
    <w:rsid w:val="00397341"/>
    <w:rsid w:val="003A1B53"/>
    <w:rsid w:val="003A2772"/>
    <w:rsid w:val="003A2B88"/>
    <w:rsid w:val="003A338C"/>
    <w:rsid w:val="003A3BDE"/>
    <w:rsid w:val="003A53E1"/>
    <w:rsid w:val="003A56FA"/>
    <w:rsid w:val="003B6280"/>
    <w:rsid w:val="003B7656"/>
    <w:rsid w:val="003C0C4B"/>
    <w:rsid w:val="003C0E04"/>
    <w:rsid w:val="003C6393"/>
    <w:rsid w:val="003D03F4"/>
    <w:rsid w:val="003D152A"/>
    <w:rsid w:val="003D1D6C"/>
    <w:rsid w:val="003D1F62"/>
    <w:rsid w:val="003D30B9"/>
    <w:rsid w:val="003E01C1"/>
    <w:rsid w:val="003E1AA5"/>
    <w:rsid w:val="003E22BE"/>
    <w:rsid w:val="003E3108"/>
    <w:rsid w:val="003E7A59"/>
    <w:rsid w:val="003F5EA4"/>
    <w:rsid w:val="003F668E"/>
    <w:rsid w:val="003F72A0"/>
    <w:rsid w:val="004029FB"/>
    <w:rsid w:val="00403B88"/>
    <w:rsid w:val="00404493"/>
    <w:rsid w:val="004116DD"/>
    <w:rsid w:val="00411C02"/>
    <w:rsid w:val="0041248F"/>
    <w:rsid w:val="00414DCA"/>
    <w:rsid w:val="00415737"/>
    <w:rsid w:val="00417FB1"/>
    <w:rsid w:val="004209D9"/>
    <w:rsid w:val="00421A70"/>
    <w:rsid w:val="00422A05"/>
    <w:rsid w:val="00423664"/>
    <w:rsid w:val="004259C2"/>
    <w:rsid w:val="004263DB"/>
    <w:rsid w:val="00434247"/>
    <w:rsid w:val="00435C56"/>
    <w:rsid w:val="00437F13"/>
    <w:rsid w:val="00443CC1"/>
    <w:rsid w:val="00444F4F"/>
    <w:rsid w:val="00444FEA"/>
    <w:rsid w:val="004478B0"/>
    <w:rsid w:val="00450C29"/>
    <w:rsid w:val="00451ADC"/>
    <w:rsid w:val="004540A3"/>
    <w:rsid w:val="004540CD"/>
    <w:rsid w:val="00454723"/>
    <w:rsid w:val="0046350E"/>
    <w:rsid w:val="00464A13"/>
    <w:rsid w:val="0046649C"/>
    <w:rsid w:val="004668FF"/>
    <w:rsid w:val="00466FD6"/>
    <w:rsid w:val="00467DA8"/>
    <w:rsid w:val="004721A3"/>
    <w:rsid w:val="00472755"/>
    <w:rsid w:val="00473325"/>
    <w:rsid w:val="00473809"/>
    <w:rsid w:val="00483D52"/>
    <w:rsid w:val="00484855"/>
    <w:rsid w:val="00485D02"/>
    <w:rsid w:val="00485D9D"/>
    <w:rsid w:val="00490341"/>
    <w:rsid w:val="00490A9A"/>
    <w:rsid w:val="00492C92"/>
    <w:rsid w:val="004933EC"/>
    <w:rsid w:val="00493B03"/>
    <w:rsid w:val="00496FEC"/>
    <w:rsid w:val="004A0EF1"/>
    <w:rsid w:val="004A25AE"/>
    <w:rsid w:val="004A3904"/>
    <w:rsid w:val="004A3B0A"/>
    <w:rsid w:val="004A4C04"/>
    <w:rsid w:val="004A5E72"/>
    <w:rsid w:val="004B2A4A"/>
    <w:rsid w:val="004B4A42"/>
    <w:rsid w:val="004C4866"/>
    <w:rsid w:val="004C67A9"/>
    <w:rsid w:val="004D083B"/>
    <w:rsid w:val="004D1DE1"/>
    <w:rsid w:val="004D20DD"/>
    <w:rsid w:val="004D5E0E"/>
    <w:rsid w:val="004E170B"/>
    <w:rsid w:val="004E3A67"/>
    <w:rsid w:val="004E4207"/>
    <w:rsid w:val="004E5152"/>
    <w:rsid w:val="004E563C"/>
    <w:rsid w:val="004F1FDE"/>
    <w:rsid w:val="004F3113"/>
    <w:rsid w:val="004F427C"/>
    <w:rsid w:val="004F5AE7"/>
    <w:rsid w:val="004F6E3B"/>
    <w:rsid w:val="00501378"/>
    <w:rsid w:val="005024E1"/>
    <w:rsid w:val="00505F38"/>
    <w:rsid w:val="0051086E"/>
    <w:rsid w:val="00517C97"/>
    <w:rsid w:val="00520978"/>
    <w:rsid w:val="00524219"/>
    <w:rsid w:val="00531A18"/>
    <w:rsid w:val="00531F73"/>
    <w:rsid w:val="00532233"/>
    <w:rsid w:val="00535DF6"/>
    <w:rsid w:val="0054012D"/>
    <w:rsid w:val="00542B60"/>
    <w:rsid w:val="00550039"/>
    <w:rsid w:val="005514DA"/>
    <w:rsid w:val="005528A6"/>
    <w:rsid w:val="00553BD2"/>
    <w:rsid w:val="00555994"/>
    <w:rsid w:val="00555E35"/>
    <w:rsid w:val="005617AE"/>
    <w:rsid w:val="00562614"/>
    <w:rsid w:val="00564231"/>
    <w:rsid w:val="00564B8E"/>
    <w:rsid w:val="005701AC"/>
    <w:rsid w:val="00572A55"/>
    <w:rsid w:val="0057620A"/>
    <w:rsid w:val="00580AE7"/>
    <w:rsid w:val="00583F9A"/>
    <w:rsid w:val="00587716"/>
    <w:rsid w:val="005878B3"/>
    <w:rsid w:val="0059197A"/>
    <w:rsid w:val="005933C5"/>
    <w:rsid w:val="00595FDD"/>
    <w:rsid w:val="0059639F"/>
    <w:rsid w:val="00596A01"/>
    <w:rsid w:val="00596DB2"/>
    <w:rsid w:val="005A31F1"/>
    <w:rsid w:val="005A47DD"/>
    <w:rsid w:val="005A5F68"/>
    <w:rsid w:val="005A652A"/>
    <w:rsid w:val="005A7547"/>
    <w:rsid w:val="005B1DF1"/>
    <w:rsid w:val="005B6597"/>
    <w:rsid w:val="005B76D0"/>
    <w:rsid w:val="005B7B7B"/>
    <w:rsid w:val="005C1D86"/>
    <w:rsid w:val="005C3B2C"/>
    <w:rsid w:val="005C5115"/>
    <w:rsid w:val="005C5A8D"/>
    <w:rsid w:val="005C6599"/>
    <w:rsid w:val="005C6853"/>
    <w:rsid w:val="005C6AB7"/>
    <w:rsid w:val="005D0E47"/>
    <w:rsid w:val="005D16D1"/>
    <w:rsid w:val="005E2C48"/>
    <w:rsid w:val="005E6393"/>
    <w:rsid w:val="005E77DC"/>
    <w:rsid w:val="005F09CB"/>
    <w:rsid w:val="005F1497"/>
    <w:rsid w:val="005F1B3C"/>
    <w:rsid w:val="005F1FDD"/>
    <w:rsid w:val="005F3965"/>
    <w:rsid w:val="005F4F7A"/>
    <w:rsid w:val="006017D7"/>
    <w:rsid w:val="0060359F"/>
    <w:rsid w:val="00605E4B"/>
    <w:rsid w:val="006102D3"/>
    <w:rsid w:val="006105A0"/>
    <w:rsid w:val="00611687"/>
    <w:rsid w:val="00612E0D"/>
    <w:rsid w:val="00615565"/>
    <w:rsid w:val="006159E0"/>
    <w:rsid w:val="00616510"/>
    <w:rsid w:val="0061677C"/>
    <w:rsid w:val="00621AF5"/>
    <w:rsid w:val="00623C70"/>
    <w:rsid w:val="00624074"/>
    <w:rsid w:val="00626AD9"/>
    <w:rsid w:val="00630982"/>
    <w:rsid w:val="00633065"/>
    <w:rsid w:val="006346BC"/>
    <w:rsid w:val="006407F4"/>
    <w:rsid w:val="0064292A"/>
    <w:rsid w:val="006439FA"/>
    <w:rsid w:val="006470FE"/>
    <w:rsid w:val="006504B7"/>
    <w:rsid w:val="00650A71"/>
    <w:rsid w:val="006570BC"/>
    <w:rsid w:val="00662506"/>
    <w:rsid w:val="0066299F"/>
    <w:rsid w:val="00662F0A"/>
    <w:rsid w:val="006639AD"/>
    <w:rsid w:val="006651F5"/>
    <w:rsid w:val="0066794B"/>
    <w:rsid w:val="00670C5C"/>
    <w:rsid w:val="00671041"/>
    <w:rsid w:val="00672B9B"/>
    <w:rsid w:val="00675475"/>
    <w:rsid w:val="0068525A"/>
    <w:rsid w:val="00686506"/>
    <w:rsid w:val="0068771C"/>
    <w:rsid w:val="00687DD6"/>
    <w:rsid w:val="0069147C"/>
    <w:rsid w:val="00692AD3"/>
    <w:rsid w:val="00695165"/>
    <w:rsid w:val="00696157"/>
    <w:rsid w:val="006964B5"/>
    <w:rsid w:val="006A105D"/>
    <w:rsid w:val="006A4E98"/>
    <w:rsid w:val="006A77BC"/>
    <w:rsid w:val="006B2029"/>
    <w:rsid w:val="006C2E8A"/>
    <w:rsid w:val="006C376D"/>
    <w:rsid w:val="006D13DF"/>
    <w:rsid w:val="006D3B00"/>
    <w:rsid w:val="006D3DC6"/>
    <w:rsid w:val="006D7DB2"/>
    <w:rsid w:val="006E28C9"/>
    <w:rsid w:val="006E3070"/>
    <w:rsid w:val="006E39DB"/>
    <w:rsid w:val="006E4AF0"/>
    <w:rsid w:val="006E63E4"/>
    <w:rsid w:val="006E67E9"/>
    <w:rsid w:val="006E6D50"/>
    <w:rsid w:val="006E72CB"/>
    <w:rsid w:val="006F1134"/>
    <w:rsid w:val="006F3A4D"/>
    <w:rsid w:val="006F3BE8"/>
    <w:rsid w:val="006F40A2"/>
    <w:rsid w:val="00701F55"/>
    <w:rsid w:val="0070207C"/>
    <w:rsid w:val="007028F4"/>
    <w:rsid w:val="007035E0"/>
    <w:rsid w:val="00706EA0"/>
    <w:rsid w:val="0071157C"/>
    <w:rsid w:val="0071409A"/>
    <w:rsid w:val="007154AA"/>
    <w:rsid w:val="00715DC2"/>
    <w:rsid w:val="0071732C"/>
    <w:rsid w:val="007203EC"/>
    <w:rsid w:val="00721484"/>
    <w:rsid w:val="00724378"/>
    <w:rsid w:val="007271CB"/>
    <w:rsid w:val="00734222"/>
    <w:rsid w:val="00735FE0"/>
    <w:rsid w:val="00736E45"/>
    <w:rsid w:val="00741997"/>
    <w:rsid w:val="00741AA7"/>
    <w:rsid w:val="00743261"/>
    <w:rsid w:val="00743CE0"/>
    <w:rsid w:val="00745A19"/>
    <w:rsid w:val="00745F27"/>
    <w:rsid w:val="00746234"/>
    <w:rsid w:val="007467E4"/>
    <w:rsid w:val="0075124F"/>
    <w:rsid w:val="0075215A"/>
    <w:rsid w:val="00752A91"/>
    <w:rsid w:val="0075420D"/>
    <w:rsid w:val="00756C0A"/>
    <w:rsid w:val="007631F8"/>
    <w:rsid w:val="007636DB"/>
    <w:rsid w:val="00765020"/>
    <w:rsid w:val="00765172"/>
    <w:rsid w:val="00766674"/>
    <w:rsid w:val="00770EE4"/>
    <w:rsid w:val="0077158D"/>
    <w:rsid w:val="00771769"/>
    <w:rsid w:val="007717F6"/>
    <w:rsid w:val="007726C7"/>
    <w:rsid w:val="007805C5"/>
    <w:rsid w:val="007842D7"/>
    <w:rsid w:val="00785B05"/>
    <w:rsid w:val="007901DA"/>
    <w:rsid w:val="0079148E"/>
    <w:rsid w:val="00791658"/>
    <w:rsid w:val="00792BCD"/>
    <w:rsid w:val="00793E93"/>
    <w:rsid w:val="007972AD"/>
    <w:rsid w:val="007A38A3"/>
    <w:rsid w:val="007A50F8"/>
    <w:rsid w:val="007A5A5C"/>
    <w:rsid w:val="007A5F84"/>
    <w:rsid w:val="007A65DF"/>
    <w:rsid w:val="007B1473"/>
    <w:rsid w:val="007B529B"/>
    <w:rsid w:val="007B5AE9"/>
    <w:rsid w:val="007B6095"/>
    <w:rsid w:val="007B7FB8"/>
    <w:rsid w:val="007C074A"/>
    <w:rsid w:val="007C26C6"/>
    <w:rsid w:val="007C5897"/>
    <w:rsid w:val="007C5D11"/>
    <w:rsid w:val="007C6863"/>
    <w:rsid w:val="007C7DCC"/>
    <w:rsid w:val="007D21B3"/>
    <w:rsid w:val="007D2708"/>
    <w:rsid w:val="007D2BF7"/>
    <w:rsid w:val="007D3A2C"/>
    <w:rsid w:val="007D4FDA"/>
    <w:rsid w:val="007D59AE"/>
    <w:rsid w:val="007D6179"/>
    <w:rsid w:val="007D74CC"/>
    <w:rsid w:val="007D77D5"/>
    <w:rsid w:val="007E3148"/>
    <w:rsid w:val="007E4DAD"/>
    <w:rsid w:val="007E4F01"/>
    <w:rsid w:val="007E4FD6"/>
    <w:rsid w:val="007E682E"/>
    <w:rsid w:val="007F05DA"/>
    <w:rsid w:val="007F19FD"/>
    <w:rsid w:val="007F2A09"/>
    <w:rsid w:val="007F56FD"/>
    <w:rsid w:val="007F7062"/>
    <w:rsid w:val="007F727C"/>
    <w:rsid w:val="0080064A"/>
    <w:rsid w:val="00803240"/>
    <w:rsid w:val="00805FB2"/>
    <w:rsid w:val="00813959"/>
    <w:rsid w:val="008146C8"/>
    <w:rsid w:val="00815E33"/>
    <w:rsid w:val="0081782E"/>
    <w:rsid w:val="00825D2E"/>
    <w:rsid w:val="00825EF8"/>
    <w:rsid w:val="00827E46"/>
    <w:rsid w:val="00831B54"/>
    <w:rsid w:val="00835F2A"/>
    <w:rsid w:val="00836A0A"/>
    <w:rsid w:val="00843EBE"/>
    <w:rsid w:val="008453C9"/>
    <w:rsid w:val="00846ACE"/>
    <w:rsid w:val="008477F2"/>
    <w:rsid w:val="008508C0"/>
    <w:rsid w:val="00851A93"/>
    <w:rsid w:val="0085258F"/>
    <w:rsid w:val="00854779"/>
    <w:rsid w:val="00854EC6"/>
    <w:rsid w:val="00855A5A"/>
    <w:rsid w:val="0086239A"/>
    <w:rsid w:val="008712EA"/>
    <w:rsid w:val="00873122"/>
    <w:rsid w:val="0088061E"/>
    <w:rsid w:val="008814ED"/>
    <w:rsid w:val="00885CD1"/>
    <w:rsid w:val="008915EB"/>
    <w:rsid w:val="008947F4"/>
    <w:rsid w:val="00894928"/>
    <w:rsid w:val="008A098B"/>
    <w:rsid w:val="008A0CD3"/>
    <w:rsid w:val="008A2C91"/>
    <w:rsid w:val="008B0CAF"/>
    <w:rsid w:val="008B5086"/>
    <w:rsid w:val="008C3411"/>
    <w:rsid w:val="008D0224"/>
    <w:rsid w:val="008D3B53"/>
    <w:rsid w:val="008D4381"/>
    <w:rsid w:val="008D4CAE"/>
    <w:rsid w:val="008D585A"/>
    <w:rsid w:val="008D62F1"/>
    <w:rsid w:val="008E4957"/>
    <w:rsid w:val="008E5F5E"/>
    <w:rsid w:val="008E684E"/>
    <w:rsid w:val="008E7C4D"/>
    <w:rsid w:val="008F1B72"/>
    <w:rsid w:val="008F36DB"/>
    <w:rsid w:val="008F3AFE"/>
    <w:rsid w:val="008F5787"/>
    <w:rsid w:val="008F5C8A"/>
    <w:rsid w:val="0090269F"/>
    <w:rsid w:val="00903852"/>
    <w:rsid w:val="00903E1E"/>
    <w:rsid w:val="009045B8"/>
    <w:rsid w:val="00906C49"/>
    <w:rsid w:val="00911146"/>
    <w:rsid w:val="00911CA1"/>
    <w:rsid w:val="00912266"/>
    <w:rsid w:val="009129DE"/>
    <w:rsid w:val="009177AA"/>
    <w:rsid w:val="0092314A"/>
    <w:rsid w:val="00925917"/>
    <w:rsid w:val="00930B8D"/>
    <w:rsid w:val="00932E23"/>
    <w:rsid w:val="00933974"/>
    <w:rsid w:val="00933F91"/>
    <w:rsid w:val="00936A79"/>
    <w:rsid w:val="0093731E"/>
    <w:rsid w:val="00940316"/>
    <w:rsid w:val="009410CB"/>
    <w:rsid w:val="00942D96"/>
    <w:rsid w:val="00944CF8"/>
    <w:rsid w:val="00953708"/>
    <w:rsid w:val="00953B7B"/>
    <w:rsid w:val="00953F84"/>
    <w:rsid w:val="00954AA2"/>
    <w:rsid w:val="009572E2"/>
    <w:rsid w:val="00960F8F"/>
    <w:rsid w:val="009622B7"/>
    <w:rsid w:val="00965618"/>
    <w:rsid w:val="009659D4"/>
    <w:rsid w:val="00971254"/>
    <w:rsid w:val="009741CA"/>
    <w:rsid w:val="00974F0F"/>
    <w:rsid w:val="00975123"/>
    <w:rsid w:val="00975A43"/>
    <w:rsid w:val="00991476"/>
    <w:rsid w:val="00996951"/>
    <w:rsid w:val="009A498F"/>
    <w:rsid w:val="009A4BB6"/>
    <w:rsid w:val="009A6563"/>
    <w:rsid w:val="009A6AA5"/>
    <w:rsid w:val="009A7E13"/>
    <w:rsid w:val="009B0C68"/>
    <w:rsid w:val="009B0D86"/>
    <w:rsid w:val="009B2BE7"/>
    <w:rsid w:val="009B303C"/>
    <w:rsid w:val="009B3451"/>
    <w:rsid w:val="009B4782"/>
    <w:rsid w:val="009B61E3"/>
    <w:rsid w:val="009C1544"/>
    <w:rsid w:val="009C690A"/>
    <w:rsid w:val="009D10E3"/>
    <w:rsid w:val="009D5B3B"/>
    <w:rsid w:val="009E324E"/>
    <w:rsid w:val="009E3A90"/>
    <w:rsid w:val="009E4865"/>
    <w:rsid w:val="009E53B8"/>
    <w:rsid w:val="009E620A"/>
    <w:rsid w:val="009E68FE"/>
    <w:rsid w:val="009F3C45"/>
    <w:rsid w:val="009F495B"/>
    <w:rsid w:val="009F4CE6"/>
    <w:rsid w:val="009F6C74"/>
    <w:rsid w:val="00A031FF"/>
    <w:rsid w:val="00A07F54"/>
    <w:rsid w:val="00A1058B"/>
    <w:rsid w:val="00A10916"/>
    <w:rsid w:val="00A113D6"/>
    <w:rsid w:val="00A1461F"/>
    <w:rsid w:val="00A15B12"/>
    <w:rsid w:val="00A1685B"/>
    <w:rsid w:val="00A203E0"/>
    <w:rsid w:val="00A203EF"/>
    <w:rsid w:val="00A20D13"/>
    <w:rsid w:val="00A25538"/>
    <w:rsid w:val="00A265AF"/>
    <w:rsid w:val="00A26640"/>
    <w:rsid w:val="00A26D1E"/>
    <w:rsid w:val="00A27A3B"/>
    <w:rsid w:val="00A307DF"/>
    <w:rsid w:val="00A30819"/>
    <w:rsid w:val="00A30A5F"/>
    <w:rsid w:val="00A31660"/>
    <w:rsid w:val="00A3192F"/>
    <w:rsid w:val="00A357F1"/>
    <w:rsid w:val="00A363EE"/>
    <w:rsid w:val="00A36FC0"/>
    <w:rsid w:val="00A373FD"/>
    <w:rsid w:val="00A37740"/>
    <w:rsid w:val="00A42644"/>
    <w:rsid w:val="00A52B35"/>
    <w:rsid w:val="00A603FA"/>
    <w:rsid w:val="00A67850"/>
    <w:rsid w:val="00A702F0"/>
    <w:rsid w:val="00A70979"/>
    <w:rsid w:val="00A714E3"/>
    <w:rsid w:val="00A736DB"/>
    <w:rsid w:val="00A747AD"/>
    <w:rsid w:val="00A75CE5"/>
    <w:rsid w:val="00A76E69"/>
    <w:rsid w:val="00A82BFB"/>
    <w:rsid w:val="00A851D8"/>
    <w:rsid w:val="00A92F68"/>
    <w:rsid w:val="00A96F2C"/>
    <w:rsid w:val="00AA1D87"/>
    <w:rsid w:val="00AA1EF3"/>
    <w:rsid w:val="00AA212D"/>
    <w:rsid w:val="00AA4397"/>
    <w:rsid w:val="00AA4BF1"/>
    <w:rsid w:val="00AB106C"/>
    <w:rsid w:val="00AB23FB"/>
    <w:rsid w:val="00AC0402"/>
    <w:rsid w:val="00AC1526"/>
    <w:rsid w:val="00AC3A0D"/>
    <w:rsid w:val="00AC4F67"/>
    <w:rsid w:val="00AC5BD9"/>
    <w:rsid w:val="00AC631E"/>
    <w:rsid w:val="00AC6984"/>
    <w:rsid w:val="00AD1E29"/>
    <w:rsid w:val="00AD1E9F"/>
    <w:rsid w:val="00AD1F41"/>
    <w:rsid w:val="00AD27C1"/>
    <w:rsid w:val="00AE0BE8"/>
    <w:rsid w:val="00AE1CB0"/>
    <w:rsid w:val="00AE4383"/>
    <w:rsid w:val="00AE4F84"/>
    <w:rsid w:val="00AE597A"/>
    <w:rsid w:val="00AF0375"/>
    <w:rsid w:val="00AF2633"/>
    <w:rsid w:val="00AF3657"/>
    <w:rsid w:val="00AF4C94"/>
    <w:rsid w:val="00AF4DB2"/>
    <w:rsid w:val="00AF5D5A"/>
    <w:rsid w:val="00B0110A"/>
    <w:rsid w:val="00B01365"/>
    <w:rsid w:val="00B04D00"/>
    <w:rsid w:val="00B07AC9"/>
    <w:rsid w:val="00B1063A"/>
    <w:rsid w:val="00B12542"/>
    <w:rsid w:val="00B17108"/>
    <w:rsid w:val="00B238EF"/>
    <w:rsid w:val="00B26209"/>
    <w:rsid w:val="00B26DE3"/>
    <w:rsid w:val="00B31D06"/>
    <w:rsid w:val="00B339E8"/>
    <w:rsid w:val="00B33D64"/>
    <w:rsid w:val="00B34890"/>
    <w:rsid w:val="00B435B5"/>
    <w:rsid w:val="00B43A8C"/>
    <w:rsid w:val="00B510F6"/>
    <w:rsid w:val="00B51D83"/>
    <w:rsid w:val="00B564B1"/>
    <w:rsid w:val="00B564B6"/>
    <w:rsid w:val="00B60332"/>
    <w:rsid w:val="00B60618"/>
    <w:rsid w:val="00B651B9"/>
    <w:rsid w:val="00B71A98"/>
    <w:rsid w:val="00B801E5"/>
    <w:rsid w:val="00B806DF"/>
    <w:rsid w:val="00B82BFE"/>
    <w:rsid w:val="00B83A58"/>
    <w:rsid w:val="00B867A0"/>
    <w:rsid w:val="00B911A4"/>
    <w:rsid w:val="00B920F6"/>
    <w:rsid w:val="00B95568"/>
    <w:rsid w:val="00B955C6"/>
    <w:rsid w:val="00B96855"/>
    <w:rsid w:val="00B97197"/>
    <w:rsid w:val="00B971AD"/>
    <w:rsid w:val="00BA0223"/>
    <w:rsid w:val="00BA139E"/>
    <w:rsid w:val="00BA175C"/>
    <w:rsid w:val="00BA5962"/>
    <w:rsid w:val="00BA684F"/>
    <w:rsid w:val="00BB05E8"/>
    <w:rsid w:val="00BB0FE8"/>
    <w:rsid w:val="00BB2DBF"/>
    <w:rsid w:val="00BB3C9B"/>
    <w:rsid w:val="00BB60E0"/>
    <w:rsid w:val="00BB7B91"/>
    <w:rsid w:val="00BC010F"/>
    <w:rsid w:val="00BC086F"/>
    <w:rsid w:val="00BC0EE2"/>
    <w:rsid w:val="00BC1C0A"/>
    <w:rsid w:val="00BC4E5F"/>
    <w:rsid w:val="00BC587A"/>
    <w:rsid w:val="00BD1CEC"/>
    <w:rsid w:val="00BD2203"/>
    <w:rsid w:val="00BD38A9"/>
    <w:rsid w:val="00BD3D7A"/>
    <w:rsid w:val="00BE0033"/>
    <w:rsid w:val="00BE0440"/>
    <w:rsid w:val="00BE4D4F"/>
    <w:rsid w:val="00BE64B8"/>
    <w:rsid w:val="00BE6646"/>
    <w:rsid w:val="00BE67F2"/>
    <w:rsid w:val="00BE6C96"/>
    <w:rsid w:val="00BF1EEB"/>
    <w:rsid w:val="00BF63C1"/>
    <w:rsid w:val="00BF6774"/>
    <w:rsid w:val="00BF68C9"/>
    <w:rsid w:val="00C10544"/>
    <w:rsid w:val="00C11EBB"/>
    <w:rsid w:val="00C22363"/>
    <w:rsid w:val="00C22F7D"/>
    <w:rsid w:val="00C23AFC"/>
    <w:rsid w:val="00C23DA4"/>
    <w:rsid w:val="00C25FEB"/>
    <w:rsid w:val="00C30A1A"/>
    <w:rsid w:val="00C34BFD"/>
    <w:rsid w:val="00C36190"/>
    <w:rsid w:val="00C417D0"/>
    <w:rsid w:val="00C4268C"/>
    <w:rsid w:val="00C42950"/>
    <w:rsid w:val="00C43AAA"/>
    <w:rsid w:val="00C442AE"/>
    <w:rsid w:val="00C472A2"/>
    <w:rsid w:val="00C51664"/>
    <w:rsid w:val="00C5242C"/>
    <w:rsid w:val="00C541E5"/>
    <w:rsid w:val="00C55671"/>
    <w:rsid w:val="00C603C3"/>
    <w:rsid w:val="00C61F66"/>
    <w:rsid w:val="00C64532"/>
    <w:rsid w:val="00C7196E"/>
    <w:rsid w:val="00C763DB"/>
    <w:rsid w:val="00C76ADD"/>
    <w:rsid w:val="00C76BCB"/>
    <w:rsid w:val="00C76D48"/>
    <w:rsid w:val="00C95ACE"/>
    <w:rsid w:val="00C96CCD"/>
    <w:rsid w:val="00C9744F"/>
    <w:rsid w:val="00CA3F65"/>
    <w:rsid w:val="00CA7360"/>
    <w:rsid w:val="00CB13E6"/>
    <w:rsid w:val="00CB1965"/>
    <w:rsid w:val="00CB3671"/>
    <w:rsid w:val="00CB6492"/>
    <w:rsid w:val="00CB7CFB"/>
    <w:rsid w:val="00CC0120"/>
    <w:rsid w:val="00CC22BE"/>
    <w:rsid w:val="00CC2E19"/>
    <w:rsid w:val="00CC3603"/>
    <w:rsid w:val="00CC45F3"/>
    <w:rsid w:val="00CC4EB0"/>
    <w:rsid w:val="00CC5FCF"/>
    <w:rsid w:val="00CC6C18"/>
    <w:rsid w:val="00CC6EB9"/>
    <w:rsid w:val="00CD05BC"/>
    <w:rsid w:val="00CD7193"/>
    <w:rsid w:val="00CE114A"/>
    <w:rsid w:val="00CE16ED"/>
    <w:rsid w:val="00CE6EF2"/>
    <w:rsid w:val="00D01DC2"/>
    <w:rsid w:val="00D03766"/>
    <w:rsid w:val="00D056F5"/>
    <w:rsid w:val="00D06B23"/>
    <w:rsid w:val="00D11758"/>
    <w:rsid w:val="00D120C8"/>
    <w:rsid w:val="00D120C9"/>
    <w:rsid w:val="00D12BA5"/>
    <w:rsid w:val="00D149DA"/>
    <w:rsid w:val="00D1661E"/>
    <w:rsid w:val="00D16912"/>
    <w:rsid w:val="00D170E6"/>
    <w:rsid w:val="00D17185"/>
    <w:rsid w:val="00D207FC"/>
    <w:rsid w:val="00D2238A"/>
    <w:rsid w:val="00D25881"/>
    <w:rsid w:val="00D25A60"/>
    <w:rsid w:val="00D27A53"/>
    <w:rsid w:val="00D32703"/>
    <w:rsid w:val="00D32DFB"/>
    <w:rsid w:val="00D33404"/>
    <w:rsid w:val="00D33BD9"/>
    <w:rsid w:val="00D35DEF"/>
    <w:rsid w:val="00D42EF7"/>
    <w:rsid w:val="00D44CF6"/>
    <w:rsid w:val="00D52A4A"/>
    <w:rsid w:val="00D52C93"/>
    <w:rsid w:val="00D61912"/>
    <w:rsid w:val="00D61BC0"/>
    <w:rsid w:val="00D624CA"/>
    <w:rsid w:val="00D65741"/>
    <w:rsid w:val="00D66AF2"/>
    <w:rsid w:val="00D67195"/>
    <w:rsid w:val="00D7340F"/>
    <w:rsid w:val="00D74599"/>
    <w:rsid w:val="00D75599"/>
    <w:rsid w:val="00D77668"/>
    <w:rsid w:val="00D80559"/>
    <w:rsid w:val="00D81255"/>
    <w:rsid w:val="00D824E7"/>
    <w:rsid w:val="00D82EB0"/>
    <w:rsid w:val="00D8505F"/>
    <w:rsid w:val="00D863E0"/>
    <w:rsid w:val="00D866E0"/>
    <w:rsid w:val="00D867B1"/>
    <w:rsid w:val="00D86CB2"/>
    <w:rsid w:val="00D9057A"/>
    <w:rsid w:val="00D928B1"/>
    <w:rsid w:val="00D93340"/>
    <w:rsid w:val="00D9391D"/>
    <w:rsid w:val="00D94840"/>
    <w:rsid w:val="00DA03AE"/>
    <w:rsid w:val="00DA1207"/>
    <w:rsid w:val="00DA130D"/>
    <w:rsid w:val="00DA1C1B"/>
    <w:rsid w:val="00DA2E1A"/>
    <w:rsid w:val="00DA3D1A"/>
    <w:rsid w:val="00DA4115"/>
    <w:rsid w:val="00DB052A"/>
    <w:rsid w:val="00DB09C5"/>
    <w:rsid w:val="00DB127E"/>
    <w:rsid w:val="00DB2527"/>
    <w:rsid w:val="00DB2B0A"/>
    <w:rsid w:val="00DB2E0F"/>
    <w:rsid w:val="00DB4A56"/>
    <w:rsid w:val="00DC2284"/>
    <w:rsid w:val="00DC3979"/>
    <w:rsid w:val="00DC42F9"/>
    <w:rsid w:val="00DC46F6"/>
    <w:rsid w:val="00DC600F"/>
    <w:rsid w:val="00DC60C5"/>
    <w:rsid w:val="00DD024A"/>
    <w:rsid w:val="00DD14FB"/>
    <w:rsid w:val="00DE2E28"/>
    <w:rsid w:val="00DE2F5A"/>
    <w:rsid w:val="00DE4262"/>
    <w:rsid w:val="00DE4CA6"/>
    <w:rsid w:val="00DE4FC7"/>
    <w:rsid w:val="00DE5974"/>
    <w:rsid w:val="00DF0563"/>
    <w:rsid w:val="00DF0679"/>
    <w:rsid w:val="00DF60AA"/>
    <w:rsid w:val="00DF7CF9"/>
    <w:rsid w:val="00E00D6F"/>
    <w:rsid w:val="00E01327"/>
    <w:rsid w:val="00E01680"/>
    <w:rsid w:val="00E10218"/>
    <w:rsid w:val="00E10768"/>
    <w:rsid w:val="00E10C21"/>
    <w:rsid w:val="00E1352D"/>
    <w:rsid w:val="00E14BA0"/>
    <w:rsid w:val="00E22B07"/>
    <w:rsid w:val="00E22B2A"/>
    <w:rsid w:val="00E22DA1"/>
    <w:rsid w:val="00E27EBF"/>
    <w:rsid w:val="00E305B4"/>
    <w:rsid w:val="00E30AA6"/>
    <w:rsid w:val="00E32778"/>
    <w:rsid w:val="00E3455E"/>
    <w:rsid w:val="00E35B5D"/>
    <w:rsid w:val="00E363C9"/>
    <w:rsid w:val="00E444CB"/>
    <w:rsid w:val="00E46E4E"/>
    <w:rsid w:val="00E51D25"/>
    <w:rsid w:val="00E5280E"/>
    <w:rsid w:val="00E54A4F"/>
    <w:rsid w:val="00E57EBE"/>
    <w:rsid w:val="00E60E28"/>
    <w:rsid w:val="00E752FC"/>
    <w:rsid w:val="00E77066"/>
    <w:rsid w:val="00E770E2"/>
    <w:rsid w:val="00E81F04"/>
    <w:rsid w:val="00E82D69"/>
    <w:rsid w:val="00E87ACF"/>
    <w:rsid w:val="00E90C64"/>
    <w:rsid w:val="00E9233D"/>
    <w:rsid w:val="00E9541F"/>
    <w:rsid w:val="00E96A8C"/>
    <w:rsid w:val="00E97645"/>
    <w:rsid w:val="00EA1E82"/>
    <w:rsid w:val="00EA3D0E"/>
    <w:rsid w:val="00EA42E6"/>
    <w:rsid w:val="00EA5AE1"/>
    <w:rsid w:val="00EB3D39"/>
    <w:rsid w:val="00EB55D9"/>
    <w:rsid w:val="00EC0921"/>
    <w:rsid w:val="00EC0B33"/>
    <w:rsid w:val="00EC182E"/>
    <w:rsid w:val="00EC5740"/>
    <w:rsid w:val="00EC5E5D"/>
    <w:rsid w:val="00ED2E44"/>
    <w:rsid w:val="00ED3908"/>
    <w:rsid w:val="00ED5167"/>
    <w:rsid w:val="00ED705B"/>
    <w:rsid w:val="00EE0126"/>
    <w:rsid w:val="00EE02E9"/>
    <w:rsid w:val="00EE349A"/>
    <w:rsid w:val="00EE6EF1"/>
    <w:rsid w:val="00EF05B6"/>
    <w:rsid w:val="00EF39CA"/>
    <w:rsid w:val="00F010D0"/>
    <w:rsid w:val="00F013C0"/>
    <w:rsid w:val="00F027E1"/>
    <w:rsid w:val="00F048FF"/>
    <w:rsid w:val="00F05E18"/>
    <w:rsid w:val="00F06133"/>
    <w:rsid w:val="00F121A6"/>
    <w:rsid w:val="00F16117"/>
    <w:rsid w:val="00F23D5B"/>
    <w:rsid w:val="00F265B1"/>
    <w:rsid w:val="00F26DAF"/>
    <w:rsid w:val="00F27DD3"/>
    <w:rsid w:val="00F3191C"/>
    <w:rsid w:val="00F3263D"/>
    <w:rsid w:val="00F34435"/>
    <w:rsid w:val="00F35E0E"/>
    <w:rsid w:val="00F36A0B"/>
    <w:rsid w:val="00F37917"/>
    <w:rsid w:val="00F41303"/>
    <w:rsid w:val="00F45872"/>
    <w:rsid w:val="00F46C47"/>
    <w:rsid w:val="00F47313"/>
    <w:rsid w:val="00F552DE"/>
    <w:rsid w:val="00F6037A"/>
    <w:rsid w:val="00F603DB"/>
    <w:rsid w:val="00F61EE0"/>
    <w:rsid w:val="00F6501E"/>
    <w:rsid w:val="00F656CA"/>
    <w:rsid w:val="00F70835"/>
    <w:rsid w:val="00F70B3E"/>
    <w:rsid w:val="00F724AF"/>
    <w:rsid w:val="00F7288B"/>
    <w:rsid w:val="00F8061A"/>
    <w:rsid w:val="00F80D77"/>
    <w:rsid w:val="00F81D5D"/>
    <w:rsid w:val="00F82D5E"/>
    <w:rsid w:val="00F87096"/>
    <w:rsid w:val="00F87258"/>
    <w:rsid w:val="00F90CC1"/>
    <w:rsid w:val="00F9178E"/>
    <w:rsid w:val="00F94F2F"/>
    <w:rsid w:val="00FA0DDC"/>
    <w:rsid w:val="00FA240F"/>
    <w:rsid w:val="00FA53BA"/>
    <w:rsid w:val="00FB21E9"/>
    <w:rsid w:val="00FB54A7"/>
    <w:rsid w:val="00FB5783"/>
    <w:rsid w:val="00FC04B0"/>
    <w:rsid w:val="00FC174D"/>
    <w:rsid w:val="00FC2434"/>
    <w:rsid w:val="00FC2FC0"/>
    <w:rsid w:val="00FC40D6"/>
    <w:rsid w:val="00FC46FD"/>
    <w:rsid w:val="00FC4CB0"/>
    <w:rsid w:val="00FD130C"/>
    <w:rsid w:val="00FD2228"/>
    <w:rsid w:val="00FD51A2"/>
    <w:rsid w:val="00FD6942"/>
    <w:rsid w:val="00FD6A54"/>
    <w:rsid w:val="00FD713E"/>
    <w:rsid w:val="00FE0444"/>
    <w:rsid w:val="00FE1197"/>
    <w:rsid w:val="00FE13A5"/>
    <w:rsid w:val="00FE3AAA"/>
    <w:rsid w:val="00FF3079"/>
    <w:rsid w:val="00FF315C"/>
    <w:rsid w:val="00FF7D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375"/>
    <w:pPr>
      <w:jc w:val="both"/>
    </w:pPr>
    <w:rPr>
      <w:sz w:val="24"/>
    </w:rPr>
  </w:style>
  <w:style w:type="paragraph" w:styleId="Heading1">
    <w:name w:val="heading 1"/>
    <w:basedOn w:val="Normal"/>
    <w:next w:val="Normal"/>
    <w:qFormat/>
    <w:rsid w:val="00AF0375"/>
    <w:pPr>
      <w:keepNext/>
      <w:spacing w:after="120" w:line="480" w:lineRule="auto"/>
      <w:ind w:left="720" w:hanging="720"/>
      <w:jc w:val="center"/>
      <w:outlineLvl w:val="0"/>
    </w:pPr>
    <w:rPr>
      <w:b/>
      <w:caps/>
      <w:sz w:val="28"/>
    </w:rPr>
  </w:style>
  <w:style w:type="paragraph" w:styleId="Heading2">
    <w:name w:val="heading 2"/>
    <w:basedOn w:val="Heading1"/>
    <w:next w:val="Normal"/>
    <w:qFormat/>
    <w:rsid w:val="00AF0375"/>
    <w:pPr>
      <w:jc w:val="left"/>
      <w:outlineLvl w:val="1"/>
    </w:pPr>
    <w:rPr>
      <w:caps w:val="0"/>
    </w:rPr>
  </w:style>
  <w:style w:type="paragraph" w:styleId="Heading3">
    <w:name w:val="heading 3"/>
    <w:basedOn w:val="Heading2"/>
    <w:next w:val="Normal"/>
    <w:qFormat/>
    <w:rsid w:val="00AF0375"/>
    <w:pPr>
      <w:ind w:left="1440"/>
      <w:outlineLvl w:val="2"/>
    </w:pPr>
  </w:style>
  <w:style w:type="paragraph" w:styleId="Heading4">
    <w:name w:val="heading 4"/>
    <w:basedOn w:val="Heading3"/>
    <w:next w:val="Normal"/>
    <w:qFormat/>
    <w:rsid w:val="00AF0375"/>
    <w:pPr>
      <w:ind w:left="2160"/>
      <w:outlineLvl w:val="3"/>
    </w:pPr>
  </w:style>
  <w:style w:type="paragraph" w:styleId="Heading5">
    <w:name w:val="heading 5"/>
    <w:basedOn w:val="Heading4"/>
    <w:next w:val="Normal"/>
    <w:qFormat/>
    <w:rsid w:val="00AF0375"/>
    <w:pPr>
      <w:ind w:left="2880"/>
      <w:outlineLvl w:val="4"/>
    </w:pPr>
  </w:style>
  <w:style w:type="paragraph" w:styleId="Heading6">
    <w:name w:val="heading 6"/>
    <w:basedOn w:val="Heading5"/>
    <w:next w:val="Normal"/>
    <w:qFormat/>
    <w:rsid w:val="00AF0375"/>
    <w:pPr>
      <w:ind w:left="3600"/>
      <w:outlineLvl w:val="5"/>
    </w:pPr>
  </w:style>
  <w:style w:type="paragraph" w:styleId="Heading7">
    <w:name w:val="heading 7"/>
    <w:basedOn w:val="Heading6"/>
    <w:next w:val="Normal"/>
    <w:qFormat/>
    <w:rsid w:val="00AF0375"/>
    <w:pPr>
      <w:ind w:left="4320"/>
      <w:outlineLvl w:val="6"/>
    </w:pPr>
  </w:style>
  <w:style w:type="paragraph" w:styleId="Heading8">
    <w:name w:val="heading 8"/>
    <w:basedOn w:val="Heading7"/>
    <w:next w:val="Normal"/>
    <w:qFormat/>
    <w:rsid w:val="00AF0375"/>
    <w:pPr>
      <w:ind w:left="5040"/>
      <w:outlineLvl w:val="7"/>
    </w:pPr>
  </w:style>
  <w:style w:type="paragraph" w:styleId="Heading9">
    <w:name w:val="heading 9"/>
    <w:basedOn w:val="Heading8"/>
    <w:next w:val="Normal"/>
    <w:qFormat/>
    <w:rsid w:val="00AF0375"/>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AF0375"/>
  </w:style>
  <w:style w:type="paragraph" w:styleId="Caption">
    <w:name w:val="caption"/>
    <w:basedOn w:val="Normal"/>
    <w:next w:val="Normal"/>
    <w:qFormat/>
    <w:rsid w:val="00AF0375"/>
  </w:style>
  <w:style w:type="paragraph" w:customStyle="1" w:styleId="Docketnumber">
    <w:name w:val="Docket number"/>
    <w:basedOn w:val="Normal"/>
    <w:rsid w:val="00AF0375"/>
    <w:pPr>
      <w:jc w:val="center"/>
    </w:pPr>
    <w:rPr>
      <w:b/>
      <w:caps/>
      <w:sz w:val="28"/>
    </w:rPr>
  </w:style>
  <w:style w:type="paragraph" w:customStyle="1" w:styleId="Docketstyle">
    <w:name w:val="Docket style"/>
    <w:basedOn w:val="Normal"/>
    <w:rsid w:val="00AF0375"/>
    <w:pPr>
      <w:keepNext/>
      <w:tabs>
        <w:tab w:val="center" w:pos="4770"/>
        <w:tab w:val="left" w:pos="5400"/>
      </w:tabs>
      <w:spacing w:line="288" w:lineRule="auto"/>
    </w:pPr>
    <w:rPr>
      <w:b/>
      <w:caps/>
    </w:rPr>
  </w:style>
  <w:style w:type="paragraph" w:customStyle="1" w:styleId="Documentheading">
    <w:name w:val="Document heading"/>
    <w:basedOn w:val="Normal"/>
    <w:rsid w:val="00AF0375"/>
    <w:pPr>
      <w:keepNext/>
      <w:jc w:val="center"/>
    </w:pPr>
    <w:rPr>
      <w:b/>
      <w:caps/>
      <w:sz w:val="28"/>
    </w:rPr>
  </w:style>
  <w:style w:type="character" w:styleId="EndnoteReference">
    <w:name w:val="endnote reference"/>
    <w:semiHidden/>
    <w:rsid w:val="00AF0375"/>
    <w:rPr>
      <w:vertAlign w:val="superscript"/>
    </w:rPr>
  </w:style>
  <w:style w:type="paragraph" w:customStyle="1" w:styleId="Filename">
    <w:name w:val="Filename"/>
    <w:basedOn w:val="Normal"/>
    <w:rsid w:val="00AF0375"/>
    <w:rPr>
      <w:sz w:val="16"/>
    </w:rPr>
  </w:style>
  <w:style w:type="paragraph" w:styleId="Footer">
    <w:name w:val="footer"/>
    <w:basedOn w:val="Normal"/>
    <w:link w:val="FooterChar"/>
    <w:uiPriority w:val="99"/>
    <w:rsid w:val="00AF0375"/>
    <w:pPr>
      <w:tabs>
        <w:tab w:val="center" w:pos="4680"/>
        <w:tab w:val="right" w:pos="9360"/>
      </w:tabs>
      <w:spacing w:line="240" w:lineRule="atLeast"/>
    </w:pPr>
    <w:rPr>
      <w:sz w:val="16"/>
    </w:rPr>
  </w:style>
  <w:style w:type="paragraph" w:customStyle="1" w:styleId="Footnoteparagraph">
    <w:name w:val="Footnote paragraph"/>
    <w:basedOn w:val="FootnoteText"/>
    <w:rsid w:val="00AF0375"/>
    <w:pPr>
      <w:ind w:firstLine="720"/>
    </w:pPr>
  </w:style>
  <w:style w:type="paragraph" w:styleId="FootnoteText">
    <w:name w:val="footnote text"/>
    <w:basedOn w:val="Normal"/>
    <w:next w:val="Footnoteparagraph"/>
    <w:semiHidden/>
    <w:rsid w:val="00AF0375"/>
    <w:rPr>
      <w:sz w:val="20"/>
    </w:rPr>
  </w:style>
  <w:style w:type="paragraph" w:customStyle="1" w:styleId="Footnotequote">
    <w:name w:val="Footnote quote"/>
    <w:basedOn w:val="FootnoteText"/>
    <w:rsid w:val="00AF0375"/>
    <w:pPr>
      <w:spacing w:line="180" w:lineRule="exact"/>
      <w:ind w:left="720" w:right="720"/>
    </w:pPr>
  </w:style>
  <w:style w:type="character" w:styleId="FootnoteReference">
    <w:name w:val="footnote reference"/>
    <w:semiHidden/>
    <w:rsid w:val="00AF0375"/>
    <w:rPr>
      <w:position w:val="6"/>
      <w:sz w:val="16"/>
    </w:rPr>
  </w:style>
  <w:style w:type="paragraph" w:styleId="Header">
    <w:name w:val="header"/>
    <w:basedOn w:val="Normal"/>
    <w:link w:val="HeaderChar"/>
    <w:qFormat/>
    <w:rsid w:val="00AF0375"/>
    <w:pPr>
      <w:tabs>
        <w:tab w:val="center" w:pos="4680"/>
        <w:tab w:val="right" w:pos="9360"/>
      </w:tabs>
    </w:pPr>
  </w:style>
  <w:style w:type="paragraph" w:customStyle="1" w:styleId="Indent1">
    <w:name w:val="Indent 1"/>
    <w:basedOn w:val="Normal"/>
    <w:rsid w:val="00AF0375"/>
    <w:pPr>
      <w:ind w:left="720"/>
    </w:pPr>
  </w:style>
  <w:style w:type="paragraph" w:customStyle="1" w:styleId="Indent2">
    <w:name w:val="Indent 2"/>
    <w:basedOn w:val="Indent1"/>
    <w:rsid w:val="00AF0375"/>
    <w:pPr>
      <w:ind w:left="1440"/>
    </w:pPr>
  </w:style>
  <w:style w:type="paragraph" w:customStyle="1" w:styleId="Indent3">
    <w:name w:val="Indent 3"/>
    <w:basedOn w:val="Indent2"/>
    <w:rsid w:val="00AF0375"/>
    <w:pPr>
      <w:ind w:left="2160"/>
    </w:pPr>
  </w:style>
  <w:style w:type="paragraph" w:customStyle="1" w:styleId="Indent4">
    <w:name w:val="Indent 4"/>
    <w:basedOn w:val="Indent3"/>
    <w:rsid w:val="00AF0375"/>
    <w:pPr>
      <w:ind w:left="2880"/>
    </w:pPr>
  </w:style>
  <w:style w:type="paragraph" w:customStyle="1" w:styleId="Indent5">
    <w:name w:val="Indent 5"/>
    <w:basedOn w:val="Indent4"/>
    <w:rsid w:val="00AF0375"/>
    <w:pPr>
      <w:ind w:left="3600"/>
    </w:pPr>
  </w:style>
  <w:style w:type="paragraph" w:styleId="Index1">
    <w:name w:val="index 1"/>
    <w:basedOn w:val="Normal"/>
    <w:next w:val="Normal"/>
    <w:semiHidden/>
    <w:rsid w:val="00AF0375"/>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AF0375"/>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AF0375"/>
    <w:pPr>
      <w:ind w:left="1440" w:hanging="1440"/>
    </w:pPr>
  </w:style>
  <w:style w:type="paragraph" w:customStyle="1" w:styleId="Normaldouble">
    <w:name w:val="Normal double"/>
    <w:basedOn w:val="Normal"/>
    <w:link w:val="NormaldoubleChar"/>
    <w:rsid w:val="00AF0375"/>
    <w:pPr>
      <w:spacing w:line="480" w:lineRule="auto"/>
    </w:pPr>
  </w:style>
  <w:style w:type="paragraph" w:styleId="NormalIndent">
    <w:name w:val="Normal Indent"/>
    <w:basedOn w:val="Normal"/>
    <w:rsid w:val="00AF0375"/>
    <w:pPr>
      <w:ind w:left="720"/>
    </w:pPr>
  </w:style>
  <w:style w:type="character" w:styleId="PageNumber">
    <w:name w:val="page number"/>
    <w:basedOn w:val="DefaultParagraphFont"/>
    <w:rsid w:val="00AF0375"/>
  </w:style>
  <w:style w:type="paragraph" w:customStyle="1" w:styleId="Paragraph">
    <w:name w:val="Paragraph"/>
    <w:basedOn w:val="Normal"/>
    <w:rsid w:val="00AF0375"/>
    <w:pPr>
      <w:ind w:firstLine="720"/>
    </w:pPr>
  </w:style>
  <w:style w:type="paragraph" w:customStyle="1" w:styleId="Paragraphdouble">
    <w:name w:val="Paragraph double"/>
    <w:basedOn w:val="Paragraph"/>
    <w:rsid w:val="00AF0375"/>
    <w:pPr>
      <w:spacing w:line="480" w:lineRule="auto"/>
    </w:pPr>
  </w:style>
  <w:style w:type="paragraph" w:customStyle="1" w:styleId="Quoteindent">
    <w:name w:val="Quote indent"/>
    <w:basedOn w:val="Normal"/>
    <w:next w:val="Normal"/>
    <w:rsid w:val="00AF0375"/>
    <w:pPr>
      <w:spacing w:after="60" w:line="220" w:lineRule="exact"/>
      <w:ind w:left="720" w:right="720"/>
    </w:pPr>
    <w:rPr>
      <w:sz w:val="22"/>
    </w:rPr>
  </w:style>
  <w:style w:type="paragraph" w:customStyle="1" w:styleId="Quoteparagraph">
    <w:name w:val="Quote paragraph"/>
    <w:basedOn w:val="Quoteindent"/>
    <w:rsid w:val="00AF0375"/>
    <w:pPr>
      <w:ind w:firstLine="720"/>
    </w:pPr>
  </w:style>
  <w:style w:type="paragraph" w:customStyle="1" w:styleId="RE">
    <w:name w:val="RE"/>
    <w:basedOn w:val="Normal"/>
    <w:rsid w:val="00AF0375"/>
    <w:pPr>
      <w:ind w:left="720" w:hanging="720"/>
    </w:pPr>
  </w:style>
  <w:style w:type="paragraph" w:customStyle="1" w:styleId="Sectionheading">
    <w:name w:val="Section heading"/>
    <w:basedOn w:val="Normal"/>
    <w:next w:val="Normal"/>
    <w:rsid w:val="00AF0375"/>
    <w:pPr>
      <w:keepNext/>
      <w:spacing w:line="480" w:lineRule="auto"/>
      <w:jc w:val="center"/>
    </w:pPr>
    <w:rPr>
      <w:b/>
    </w:rPr>
  </w:style>
  <w:style w:type="paragraph" w:customStyle="1" w:styleId="Sectionnumber">
    <w:name w:val="Section number"/>
    <w:basedOn w:val="Normal"/>
    <w:next w:val="Paragraphdouble"/>
    <w:rsid w:val="00AF0375"/>
    <w:pPr>
      <w:keepNext/>
      <w:spacing w:line="480" w:lineRule="auto"/>
      <w:jc w:val="center"/>
    </w:pPr>
    <w:rPr>
      <w:b/>
      <w:caps/>
    </w:rPr>
  </w:style>
  <w:style w:type="paragraph" w:styleId="TableofAuthorities">
    <w:name w:val="table of authorities"/>
    <w:basedOn w:val="Normal"/>
    <w:next w:val="Normal"/>
    <w:semiHidden/>
    <w:rsid w:val="00AF0375"/>
    <w:pPr>
      <w:tabs>
        <w:tab w:val="right" w:leader="dot" w:pos="9360"/>
      </w:tabs>
      <w:ind w:left="240" w:hanging="240"/>
      <w:jc w:val="left"/>
    </w:pPr>
    <w:rPr>
      <w:sz w:val="20"/>
    </w:rPr>
  </w:style>
  <w:style w:type="paragraph" w:styleId="TOAHeading">
    <w:name w:val="toa heading"/>
    <w:basedOn w:val="Normal"/>
    <w:next w:val="Normal"/>
    <w:semiHidden/>
    <w:rsid w:val="00AF0375"/>
    <w:pPr>
      <w:keepNext/>
      <w:spacing w:before="240" w:after="120"/>
      <w:jc w:val="left"/>
    </w:pPr>
    <w:rPr>
      <w:b/>
      <w:caps/>
      <w:sz w:val="20"/>
    </w:rPr>
  </w:style>
  <w:style w:type="paragraph" w:styleId="TOC1">
    <w:name w:val="toc 1"/>
    <w:basedOn w:val="Heading1"/>
    <w:next w:val="Normal"/>
    <w:semiHidden/>
    <w:rsid w:val="00AF0375"/>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AF0375"/>
    <w:pPr>
      <w:spacing w:before="240"/>
    </w:pPr>
    <w:rPr>
      <w:rFonts w:ascii="Times New Roman" w:hAnsi="Times New Roman" w:cs="Times New Roman"/>
      <w:caps w:val="0"/>
      <w:sz w:val="20"/>
      <w:szCs w:val="20"/>
    </w:rPr>
  </w:style>
  <w:style w:type="paragraph" w:styleId="TOC3">
    <w:name w:val="toc 3"/>
    <w:basedOn w:val="TOC2"/>
    <w:next w:val="Normal"/>
    <w:semiHidden/>
    <w:rsid w:val="00AF0375"/>
    <w:pPr>
      <w:spacing w:before="0"/>
      <w:ind w:left="240"/>
    </w:pPr>
    <w:rPr>
      <w:b w:val="0"/>
      <w:bCs w:val="0"/>
    </w:rPr>
  </w:style>
  <w:style w:type="paragraph" w:styleId="TOC4">
    <w:name w:val="toc 4"/>
    <w:basedOn w:val="TOC3"/>
    <w:next w:val="Normal"/>
    <w:semiHidden/>
    <w:rsid w:val="00AF0375"/>
    <w:pPr>
      <w:ind w:left="480"/>
    </w:pPr>
  </w:style>
  <w:style w:type="paragraph" w:styleId="TOC5">
    <w:name w:val="toc 5"/>
    <w:basedOn w:val="TOC4"/>
    <w:next w:val="Normal"/>
    <w:semiHidden/>
    <w:rsid w:val="00AF0375"/>
    <w:pPr>
      <w:ind w:left="720"/>
    </w:pPr>
  </w:style>
  <w:style w:type="paragraph" w:styleId="TOC6">
    <w:name w:val="toc 6"/>
    <w:basedOn w:val="TOC5"/>
    <w:next w:val="Normal"/>
    <w:semiHidden/>
    <w:rsid w:val="00AF0375"/>
    <w:pPr>
      <w:ind w:left="960"/>
    </w:pPr>
  </w:style>
  <w:style w:type="paragraph" w:styleId="TOC7">
    <w:name w:val="toc 7"/>
    <w:basedOn w:val="TOC6"/>
    <w:next w:val="Normal"/>
    <w:semiHidden/>
    <w:rsid w:val="00AF0375"/>
    <w:pPr>
      <w:ind w:left="1200"/>
    </w:pPr>
  </w:style>
  <w:style w:type="paragraph" w:styleId="TOC8">
    <w:name w:val="toc 8"/>
    <w:basedOn w:val="TOC7"/>
    <w:next w:val="Normal"/>
    <w:semiHidden/>
    <w:rsid w:val="00AF0375"/>
    <w:pPr>
      <w:ind w:left="1440"/>
    </w:pPr>
  </w:style>
  <w:style w:type="paragraph" w:styleId="TOC9">
    <w:name w:val="toc 9"/>
    <w:basedOn w:val="TOC8"/>
    <w:next w:val="Normal"/>
    <w:semiHidden/>
    <w:rsid w:val="00AF0375"/>
    <w:pPr>
      <w:ind w:left="1680"/>
    </w:pPr>
  </w:style>
  <w:style w:type="paragraph" w:customStyle="1" w:styleId="label-normal">
    <w:name w:val="label-normal"/>
    <w:basedOn w:val="Normal"/>
    <w:rsid w:val="00AF0375"/>
    <w:pPr>
      <w:spacing w:line="216" w:lineRule="auto"/>
      <w:ind w:left="187" w:right="101"/>
      <w:jc w:val="left"/>
    </w:pPr>
    <w:rPr>
      <w:sz w:val="20"/>
    </w:rPr>
  </w:style>
  <w:style w:type="paragraph" w:customStyle="1" w:styleId="Testimony">
    <w:name w:val="Testimony"/>
    <w:basedOn w:val="Normal"/>
    <w:rsid w:val="00AF0375"/>
    <w:pPr>
      <w:spacing w:line="480" w:lineRule="auto"/>
      <w:ind w:left="720" w:hanging="720"/>
    </w:pPr>
  </w:style>
  <w:style w:type="paragraph" w:customStyle="1" w:styleId="fq1">
    <w:name w:val="fq1"/>
    <w:basedOn w:val="FootnoteText"/>
    <w:rsid w:val="00AF0375"/>
    <w:pPr>
      <w:ind w:left="720" w:hanging="720"/>
    </w:pPr>
  </w:style>
  <w:style w:type="paragraph" w:customStyle="1" w:styleId="Bullet-one">
    <w:name w:val="Bullet-one"/>
    <w:basedOn w:val="Paragraphdouble"/>
    <w:rsid w:val="00AF0375"/>
    <w:pPr>
      <w:spacing w:after="120" w:line="360" w:lineRule="auto"/>
      <w:ind w:left="1080" w:hanging="360"/>
    </w:pPr>
  </w:style>
  <w:style w:type="paragraph" w:customStyle="1" w:styleId="DOCKETNO">
    <w:name w:val="DOCKET NO."/>
    <w:rsid w:val="00AF0375"/>
    <w:pPr>
      <w:spacing w:after="480" w:line="240" w:lineRule="exact"/>
      <w:jc w:val="center"/>
    </w:pPr>
    <w:rPr>
      <w:b/>
      <w:caps/>
      <w:sz w:val="28"/>
    </w:rPr>
  </w:style>
  <w:style w:type="paragraph" w:customStyle="1" w:styleId="DOCKETSTYLE0">
    <w:name w:val="DOCKET STYLE"/>
    <w:rsid w:val="00AF0375"/>
    <w:pPr>
      <w:tabs>
        <w:tab w:val="left" w:pos="4608"/>
        <w:tab w:val="left" w:pos="5616"/>
        <w:tab w:val="left" w:pos="6912"/>
      </w:tabs>
      <w:spacing w:after="240" w:line="240" w:lineRule="exact"/>
    </w:pPr>
    <w:rPr>
      <w:b/>
      <w:caps/>
      <w:sz w:val="24"/>
    </w:rPr>
  </w:style>
  <w:style w:type="paragraph" w:customStyle="1" w:styleId="PL">
    <w:name w:val="PL"/>
    <w:aliases w:val="BR,MT"/>
    <w:rsid w:val="00AF0375"/>
    <w:pPr>
      <w:spacing w:line="480" w:lineRule="exact"/>
      <w:ind w:firstLine="720"/>
      <w:jc w:val="both"/>
    </w:pPr>
    <w:rPr>
      <w:sz w:val="24"/>
    </w:rPr>
  </w:style>
  <w:style w:type="paragraph" w:customStyle="1" w:styleId="REFERENCELINEMEMO">
    <w:name w:val="REFERENCE LINE MEMO"/>
    <w:rsid w:val="00AF0375"/>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AF0375"/>
    <w:pPr>
      <w:keepNext/>
      <w:keepLines/>
      <w:tabs>
        <w:tab w:val="left" w:pos="0"/>
      </w:tabs>
      <w:suppressAutoHyphens/>
    </w:pPr>
    <w:rPr>
      <w:spacing w:val="-3"/>
    </w:rPr>
  </w:style>
  <w:style w:type="paragraph" w:customStyle="1" w:styleId="qa">
    <w:name w:val="qa"/>
    <w:basedOn w:val="Normal"/>
    <w:rsid w:val="00AF0375"/>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CommentReference">
    <w:name w:val="annotation reference"/>
    <w:rsid w:val="00D25881"/>
    <w:rPr>
      <w:sz w:val="16"/>
      <w:szCs w:val="16"/>
    </w:rPr>
  </w:style>
  <w:style w:type="paragraph" w:styleId="CommentText">
    <w:name w:val="annotation text"/>
    <w:basedOn w:val="Normal"/>
    <w:link w:val="CommentTextChar"/>
    <w:rsid w:val="00D25881"/>
    <w:rPr>
      <w:sz w:val="20"/>
    </w:rPr>
  </w:style>
  <w:style w:type="character" w:customStyle="1" w:styleId="CommentTextChar">
    <w:name w:val="Comment Text Char"/>
    <w:basedOn w:val="DefaultParagraphFont"/>
    <w:link w:val="CommentText"/>
    <w:rsid w:val="00D25881"/>
  </w:style>
  <w:style w:type="paragraph" w:styleId="CommentSubject">
    <w:name w:val="annotation subject"/>
    <w:basedOn w:val="CommentText"/>
    <w:next w:val="CommentText"/>
    <w:link w:val="CommentSubjectChar"/>
    <w:rsid w:val="00D25881"/>
    <w:rPr>
      <w:b/>
      <w:bCs/>
    </w:rPr>
  </w:style>
  <w:style w:type="character" w:customStyle="1" w:styleId="CommentSubjectChar">
    <w:name w:val="Comment Subject Char"/>
    <w:link w:val="CommentSubject"/>
    <w:rsid w:val="00D25881"/>
    <w:rPr>
      <w:b/>
      <w:bCs/>
    </w:rPr>
  </w:style>
  <w:style w:type="paragraph" w:styleId="EndnoteText">
    <w:name w:val="endnote text"/>
    <w:basedOn w:val="Normal"/>
    <w:link w:val="EndnoteTextChar"/>
    <w:rsid w:val="00C76ADD"/>
    <w:rPr>
      <w:sz w:val="20"/>
    </w:rPr>
  </w:style>
  <w:style w:type="character" w:customStyle="1" w:styleId="EndnoteTextChar">
    <w:name w:val="Endnote Text Char"/>
    <w:basedOn w:val="DefaultParagraphFont"/>
    <w:link w:val="EndnoteText"/>
    <w:rsid w:val="00C76ADD"/>
  </w:style>
  <w:style w:type="character" w:customStyle="1" w:styleId="FooterChar">
    <w:name w:val="Footer Char"/>
    <w:link w:val="Footer"/>
    <w:uiPriority w:val="99"/>
    <w:rsid w:val="007203EC"/>
    <w:rPr>
      <w:sz w:val="16"/>
    </w:rPr>
  </w:style>
  <w:style w:type="paragraph" w:styleId="NormalWeb">
    <w:name w:val="Normal (Web)"/>
    <w:basedOn w:val="Normal"/>
    <w:uiPriority w:val="99"/>
    <w:unhideWhenUsed/>
    <w:rsid w:val="0002274D"/>
    <w:pPr>
      <w:spacing w:before="100" w:beforeAutospacing="1" w:after="100" w:afterAutospacing="1"/>
      <w:jc w:val="left"/>
    </w:pPr>
    <w:rPr>
      <w:szCs w:val="24"/>
    </w:rPr>
  </w:style>
  <w:style w:type="paragraph" w:styleId="BodyText">
    <w:name w:val="Body Text"/>
    <w:basedOn w:val="Normal"/>
    <w:link w:val="BodyTextChar"/>
    <w:rsid w:val="00953F84"/>
    <w:pPr>
      <w:tabs>
        <w:tab w:val="left" w:pos="720"/>
        <w:tab w:val="right" w:leader="dot" w:pos="8928"/>
      </w:tabs>
      <w:spacing w:line="360" w:lineRule="auto"/>
      <w:ind w:firstLine="720"/>
    </w:pPr>
    <w:rPr>
      <w:szCs w:val="24"/>
    </w:rPr>
  </w:style>
  <w:style w:type="character" w:customStyle="1" w:styleId="BodyTextChar">
    <w:name w:val="Body Text Char"/>
    <w:basedOn w:val="DefaultParagraphFont"/>
    <w:link w:val="BodyText"/>
    <w:rsid w:val="00953F84"/>
    <w:rPr>
      <w:sz w:val="24"/>
      <w:szCs w:val="24"/>
    </w:rPr>
  </w:style>
  <w:style w:type="paragraph" w:styleId="BodyTextIndent2">
    <w:name w:val="Body Text Indent 2"/>
    <w:basedOn w:val="Normal"/>
    <w:link w:val="BodyTextIndent2Char"/>
    <w:rsid w:val="008C3411"/>
    <w:pPr>
      <w:spacing w:after="120" w:line="480" w:lineRule="auto"/>
      <w:ind w:left="360"/>
    </w:pPr>
  </w:style>
  <w:style w:type="character" w:customStyle="1" w:styleId="BodyTextIndent2Char">
    <w:name w:val="Body Text Indent 2 Char"/>
    <w:basedOn w:val="DefaultParagraphFont"/>
    <w:link w:val="BodyTextIndent2"/>
    <w:rsid w:val="008C3411"/>
    <w:rPr>
      <w:sz w:val="24"/>
    </w:rPr>
  </w:style>
  <w:style w:type="paragraph" w:customStyle="1" w:styleId="wfxRecipient">
    <w:name w:val="wfxRecipient"/>
    <w:rsid w:val="008C3411"/>
    <w:pPr>
      <w:tabs>
        <w:tab w:val="left" w:pos="-720"/>
      </w:tabs>
      <w:suppressAutoHyphens/>
    </w:pPr>
    <w:rPr>
      <w:rFonts w:ascii="CG Times" w:hAnsi="CG Times"/>
      <w:spacing w:val="-3"/>
      <w:sz w:val="24"/>
    </w:rPr>
  </w:style>
  <w:style w:type="paragraph" w:styleId="List">
    <w:name w:val="List"/>
    <w:basedOn w:val="Normal"/>
    <w:rsid w:val="008C3411"/>
    <w:pPr>
      <w:spacing w:after="240"/>
      <w:ind w:left="1080" w:hanging="1080"/>
    </w:pPr>
  </w:style>
  <w:style w:type="paragraph" w:styleId="List3">
    <w:name w:val="List 3"/>
    <w:basedOn w:val="Normal"/>
    <w:rsid w:val="00B806DF"/>
    <w:pPr>
      <w:ind w:left="1080" w:hanging="360"/>
      <w:contextualSpacing/>
    </w:pPr>
  </w:style>
  <w:style w:type="paragraph" w:customStyle="1" w:styleId="RFA">
    <w:name w:val="RFA"/>
    <w:basedOn w:val="Normal"/>
    <w:rsid w:val="002808E1"/>
    <w:pPr>
      <w:numPr>
        <w:numId w:val="24"/>
      </w:numPr>
      <w:tabs>
        <w:tab w:val="left" w:pos="720"/>
        <w:tab w:val="left" w:pos="1440"/>
      </w:tabs>
      <w:spacing w:after="240"/>
      <w:ind w:left="1440" w:hanging="1440"/>
    </w:pPr>
    <w:rPr>
      <w:rFonts w:eastAsia="Calibri"/>
      <w:color w:val="000000"/>
      <w:szCs w:val="24"/>
    </w:rPr>
  </w:style>
  <w:style w:type="paragraph" w:customStyle="1" w:styleId="RFI">
    <w:name w:val="RFI"/>
    <w:basedOn w:val="Normal"/>
    <w:rsid w:val="002808E1"/>
    <w:pPr>
      <w:numPr>
        <w:numId w:val="25"/>
      </w:numPr>
      <w:tabs>
        <w:tab w:val="left" w:pos="720"/>
        <w:tab w:val="left" w:pos="1440"/>
      </w:tabs>
      <w:spacing w:after="240"/>
      <w:ind w:left="1440" w:hanging="1440"/>
    </w:pPr>
    <w:rPr>
      <w:rFonts w:eastAsia="Calibri"/>
      <w:color w:val="000000"/>
      <w:szCs w:val="24"/>
    </w:rPr>
  </w:style>
  <w:style w:type="paragraph" w:styleId="PlainText">
    <w:name w:val="Plain Text"/>
    <w:basedOn w:val="Normal"/>
    <w:link w:val="PlainTextChar"/>
    <w:uiPriority w:val="99"/>
    <w:unhideWhenUsed/>
    <w:rsid w:val="00B911A4"/>
    <w:pPr>
      <w:jc w:val="left"/>
    </w:pPr>
    <w:rPr>
      <w:rFonts w:ascii="Calibri" w:eastAsiaTheme="minorHAnsi" w:hAnsi="Calibri"/>
      <w:sz w:val="22"/>
      <w:szCs w:val="22"/>
    </w:rPr>
  </w:style>
  <w:style w:type="character" w:customStyle="1" w:styleId="PlainTextChar">
    <w:name w:val="Plain Text Char"/>
    <w:basedOn w:val="DefaultParagraphFont"/>
    <w:link w:val="PlainText"/>
    <w:uiPriority w:val="99"/>
    <w:rsid w:val="00B911A4"/>
    <w:rPr>
      <w:rFonts w:ascii="Calibri" w:eastAsiaTheme="minorHAnsi" w:hAnsi="Calibri"/>
      <w:sz w:val="22"/>
      <w:szCs w:val="22"/>
    </w:rPr>
  </w:style>
  <w:style w:type="paragraph" w:styleId="ListParagraph">
    <w:name w:val="List Paragraph"/>
    <w:basedOn w:val="Normal"/>
    <w:uiPriority w:val="34"/>
    <w:qFormat/>
    <w:rsid w:val="003F5EA4"/>
    <w:pPr>
      <w:spacing w:after="200" w:line="276" w:lineRule="auto"/>
      <w:ind w:left="720"/>
      <w:contextualSpacing/>
      <w:jc w:val="left"/>
    </w:pPr>
    <w:rPr>
      <w:rFonts w:asciiTheme="minorHAnsi" w:eastAsiaTheme="minorHAnsi" w:hAnsiTheme="minorHAnsi" w:cstheme="minorBidi"/>
      <w:sz w:val="22"/>
      <w:szCs w:val="22"/>
    </w:rPr>
  </w:style>
  <w:style w:type="character" w:styleId="FollowedHyperlink">
    <w:name w:val="FollowedHyperlink"/>
    <w:basedOn w:val="DefaultParagraphFont"/>
    <w:rsid w:val="004B2A4A"/>
    <w:rPr>
      <w:color w:val="800080" w:themeColor="followedHyperlink"/>
      <w:u w:val="single"/>
    </w:rPr>
  </w:style>
  <w:style w:type="paragraph" w:customStyle="1" w:styleId="SignatureBlock">
    <w:name w:val="Signature Block"/>
    <w:basedOn w:val="Normaldouble"/>
    <w:link w:val="SignatureBlockChar"/>
    <w:qFormat/>
    <w:rsid w:val="0025796E"/>
    <w:pPr>
      <w:spacing w:line="240" w:lineRule="auto"/>
      <w:ind w:firstLine="5040"/>
      <w:outlineLvl w:val="3"/>
    </w:pPr>
    <w:rPr>
      <w:szCs w:val="24"/>
    </w:rPr>
  </w:style>
  <w:style w:type="character" w:customStyle="1" w:styleId="SignatureBlockChar">
    <w:name w:val="Signature Block Char"/>
    <w:link w:val="SignatureBlock"/>
    <w:rsid w:val="0025796E"/>
    <w:rPr>
      <w:sz w:val="24"/>
      <w:szCs w:val="24"/>
    </w:rPr>
  </w:style>
  <w:style w:type="paragraph" w:customStyle="1" w:styleId="DocketNo0">
    <w:name w:val="Docket No"/>
    <w:basedOn w:val="Normal"/>
    <w:link w:val="DocketNoChar"/>
    <w:qFormat/>
    <w:rsid w:val="0025796E"/>
    <w:pPr>
      <w:spacing w:after="120"/>
      <w:jc w:val="center"/>
      <w:outlineLvl w:val="3"/>
    </w:pPr>
    <w:rPr>
      <w:b/>
      <w:caps/>
      <w:sz w:val="28"/>
      <w:szCs w:val="24"/>
    </w:rPr>
  </w:style>
  <w:style w:type="paragraph" w:customStyle="1" w:styleId="CertificateofService">
    <w:name w:val="Certificate of Service"/>
    <w:basedOn w:val="DocketNo0"/>
    <w:link w:val="CertificateofServiceChar"/>
    <w:qFormat/>
    <w:rsid w:val="0025796E"/>
    <w:rPr>
      <w:sz w:val="24"/>
    </w:rPr>
  </w:style>
  <w:style w:type="character" w:customStyle="1" w:styleId="DocketNoChar">
    <w:name w:val="Docket No Char"/>
    <w:link w:val="DocketNo0"/>
    <w:rsid w:val="0025796E"/>
    <w:rPr>
      <w:b/>
      <w:caps/>
      <w:sz w:val="28"/>
      <w:szCs w:val="24"/>
    </w:rPr>
  </w:style>
  <w:style w:type="character" w:customStyle="1" w:styleId="CertificateofServiceChar">
    <w:name w:val="Certificate of Service Char"/>
    <w:link w:val="CertificateofService"/>
    <w:rsid w:val="0025796E"/>
    <w:rPr>
      <w:b/>
      <w:caps/>
      <w:sz w:val="24"/>
      <w:szCs w:val="24"/>
    </w:rPr>
  </w:style>
  <w:style w:type="paragraph" w:customStyle="1" w:styleId="Default">
    <w:name w:val="Default"/>
    <w:rsid w:val="0070207C"/>
    <w:pPr>
      <w:widowControl w:val="0"/>
      <w:autoSpaceDE w:val="0"/>
      <w:autoSpaceDN w:val="0"/>
      <w:adjustRightInd w:val="0"/>
    </w:pPr>
    <w:rPr>
      <w:color w:val="000000"/>
      <w:sz w:val="24"/>
      <w:szCs w:val="24"/>
    </w:rPr>
  </w:style>
  <w:style w:type="character" w:customStyle="1" w:styleId="HeaderChar">
    <w:name w:val="Header Char"/>
    <w:basedOn w:val="DefaultParagraphFont"/>
    <w:link w:val="Header"/>
    <w:rsid w:val="004F1FDE"/>
    <w:rPr>
      <w:sz w:val="24"/>
    </w:rPr>
  </w:style>
  <w:style w:type="character" w:customStyle="1" w:styleId="NormaldoubleChar">
    <w:name w:val="Normal double Char"/>
    <w:link w:val="Normaldouble"/>
    <w:rsid w:val="004F1FDE"/>
    <w:rPr>
      <w:sz w:val="24"/>
    </w:rPr>
  </w:style>
  <w:style w:type="character" w:customStyle="1" w:styleId="StyleBold">
    <w:name w:val="Style Bold"/>
    <w:semiHidden/>
    <w:rsid w:val="002935F9"/>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823294">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665820022">
      <w:bodyDiv w:val="1"/>
      <w:marLeft w:val="0"/>
      <w:marRight w:val="0"/>
      <w:marTop w:val="0"/>
      <w:marBottom w:val="0"/>
      <w:divBdr>
        <w:top w:val="none" w:sz="0" w:space="0" w:color="auto"/>
        <w:left w:val="none" w:sz="0" w:space="0" w:color="auto"/>
        <w:bottom w:val="none" w:sz="0" w:space="0" w:color="auto"/>
        <w:right w:val="none" w:sz="0" w:space="0" w:color="auto"/>
      </w:divBdr>
      <w:divsChild>
        <w:div w:id="1472091518">
          <w:marLeft w:val="0"/>
          <w:marRight w:val="0"/>
          <w:marTop w:val="0"/>
          <w:marBottom w:val="0"/>
          <w:divBdr>
            <w:top w:val="none" w:sz="0" w:space="0" w:color="auto"/>
            <w:left w:val="none" w:sz="0" w:space="0" w:color="auto"/>
            <w:bottom w:val="none" w:sz="0" w:space="0" w:color="auto"/>
            <w:right w:val="none" w:sz="0" w:space="0" w:color="auto"/>
          </w:divBdr>
          <w:divsChild>
            <w:div w:id="1140147741">
              <w:marLeft w:val="0"/>
              <w:marRight w:val="0"/>
              <w:marTop w:val="0"/>
              <w:marBottom w:val="0"/>
              <w:divBdr>
                <w:top w:val="none" w:sz="0" w:space="0" w:color="auto"/>
                <w:left w:val="none" w:sz="0" w:space="0" w:color="auto"/>
                <w:bottom w:val="none" w:sz="0" w:space="0" w:color="auto"/>
                <w:right w:val="none" w:sz="0" w:space="0" w:color="auto"/>
              </w:divBdr>
              <w:divsChild>
                <w:div w:id="576983573">
                  <w:marLeft w:val="0"/>
                  <w:marRight w:val="0"/>
                  <w:marTop w:val="0"/>
                  <w:marBottom w:val="0"/>
                  <w:divBdr>
                    <w:top w:val="none" w:sz="0" w:space="0" w:color="auto"/>
                    <w:left w:val="none" w:sz="0" w:space="0" w:color="auto"/>
                    <w:bottom w:val="none" w:sz="0" w:space="0" w:color="auto"/>
                    <w:right w:val="none" w:sz="0" w:space="0" w:color="auto"/>
                  </w:divBdr>
                  <w:divsChild>
                    <w:div w:id="1967272981">
                      <w:marLeft w:val="0"/>
                      <w:marRight w:val="0"/>
                      <w:marTop w:val="0"/>
                      <w:marBottom w:val="0"/>
                      <w:divBdr>
                        <w:top w:val="none" w:sz="0" w:space="0" w:color="auto"/>
                        <w:left w:val="none" w:sz="0" w:space="0" w:color="auto"/>
                        <w:bottom w:val="none" w:sz="0" w:space="0" w:color="auto"/>
                        <w:right w:val="none" w:sz="0" w:space="0" w:color="auto"/>
                      </w:divBdr>
                      <w:divsChild>
                        <w:div w:id="3845243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932203288">
      <w:bodyDiv w:val="1"/>
      <w:marLeft w:val="0"/>
      <w:marRight w:val="0"/>
      <w:marTop w:val="0"/>
      <w:marBottom w:val="0"/>
      <w:divBdr>
        <w:top w:val="none" w:sz="0" w:space="0" w:color="auto"/>
        <w:left w:val="none" w:sz="0" w:space="0" w:color="auto"/>
        <w:bottom w:val="none" w:sz="0" w:space="0" w:color="auto"/>
        <w:right w:val="none" w:sz="0" w:space="0" w:color="auto"/>
      </w:divBdr>
    </w:div>
    <w:div w:id="211034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2F85"/>
    <w:rsid w:val="009C2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ED45E94AEE74A2EB1AB75F2733D3E24">
    <w:name w:val="0ED45E94AEE74A2EB1AB75F2733D3E24"/>
    <w:rsid w:val="009C2F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954C9-D905-4380-B7AD-AB4BDED59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1631</Words>
  <Characters>9298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2017-10-12T21:17:00Z</dcterms:created>
  <dcterms:modified xsi:type="dcterms:W3CDTF">2017-10-12T21:19:00Z</dcterms:modified>
</cp:coreProperties>
</file>